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78" w:rsidRPr="00931C78" w:rsidRDefault="00931C78" w:rsidP="00BA3F55">
      <w:pPr>
        <w:keepNext/>
        <w:keepLines/>
        <w:rPr>
          <w:rFonts w:ascii="Arial" w:hAnsi="Arial" w:cs="Arial"/>
          <w:sz w:val="24"/>
          <w:szCs w:val="24"/>
        </w:rPr>
      </w:pPr>
    </w:p>
    <w:p w:rsidR="00931C78" w:rsidRPr="00931C78" w:rsidRDefault="00931C78" w:rsidP="00BA3F55">
      <w:pPr>
        <w:keepNext/>
        <w:keepLines/>
        <w:rPr>
          <w:rFonts w:ascii="Arial" w:hAnsi="Arial" w:cs="Arial"/>
          <w:sz w:val="24"/>
          <w:szCs w:val="24"/>
        </w:rPr>
      </w:pPr>
    </w:p>
    <w:p w:rsidR="00931C78" w:rsidRDefault="00931C78" w:rsidP="00BA3F55">
      <w:pPr>
        <w:keepNext/>
        <w:keepLines/>
        <w:rPr>
          <w:rFonts w:ascii="Arial" w:hAnsi="Arial" w:cs="Arial"/>
          <w:sz w:val="24"/>
          <w:szCs w:val="24"/>
        </w:rPr>
      </w:pPr>
    </w:p>
    <w:p w:rsidR="002B1636" w:rsidRDefault="002B1636" w:rsidP="00BA3F55">
      <w:pPr>
        <w:keepNext/>
        <w:keepLines/>
        <w:rPr>
          <w:rFonts w:ascii="Arial" w:hAnsi="Arial" w:cs="Arial"/>
          <w:sz w:val="24"/>
          <w:szCs w:val="24"/>
        </w:rPr>
      </w:pPr>
    </w:p>
    <w:p w:rsidR="002B1636" w:rsidRPr="001E6275" w:rsidRDefault="002B1636" w:rsidP="001E6275"/>
    <w:sdt>
      <w:sdtPr>
        <w:rPr>
          <w:rFonts w:asciiTheme="majorHAnsi" w:hAnsiTheme="majorHAnsi" w:cstheme="majorHAnsi"/>
          <w:b/>
          <w:color w:val="4472C4" w:themeColor="accent1"/>
          <w:sz w:val="48"/>
          <w:szCs w:val="48"/>
        </w:rPr>
        <w:alias w:val="Overskrift"/>
        <w:tag w:val="Overskrift"/>
        <w:id w:val="155814697"/>
        <w:placeholder>
          <w:docPart w:val="9751CF7A08C54413A55566C73C91E501"/>
        </w:placeholder>
        <w:text w:multiLine="1"/>
      </w:sdtPr>
      <w:sdtEndPr/>
      <w:sdtContent>
        <w:p w:rsidR="002B1636" w:rsidRPr="006019DE" w:rsidRDefault="006019DE" w:rsidP="001E6275">
          <w:pPr>
            <w:rPr>
              <w:rFonts w:asciiTheme="majorHAnsi" w:hAnsiTheme="majorHAnsi" w:cstheme="majorHAnsi"/>
              <w:b/>
              <w:color w:val="4472C4" w:themeColor="accent1"/>
              <w:sz w:val="48"/>
              <w:szCs w:val="48"/>
            </w:rPr>
          </w:pPr>
          <w:r w:rsidRPr="006019DE">
            <w:rPr>
              <w:rFonts w:asciiTheme="majorHAnsi" w:hAnsiTheme="majorHAnsi" w:cstheme="majorHAnsi"/>
              <w:b/>
              <w:color w:val="4472C4" w:themeColor="accent1"/>
              <w:sz w:val="48"/>
              <w:szCs w:val="48"/>
            </w:rPr>
            <w:br/>
          </w:r>
          <w:r w:rsidR="001E6275" w:rsidRPr="006019DE">
            <w:rPr>
              <w:rFonts w:asciiTheme="majorHAnsi" w:hAnsiTheme="majorHAnsi" w:cstheme="majorHAnsi"/>
              <w:b/>
              <w:color w:val="4472C4" w:themeColor="accent1"/>
              <w:sz w:val="48"/>
              <w:szCs w:val="48"/>
            </w:rPr>
            <w:br/>
          </w:r>
          <w:r w:rsidR="001E6275" w:rsidRPr="006019DE">
            <w:rPr>
              <w:rFonts w:asciiTheme="majorHAnsi" w:hAnsiTheme="majorHAnsi" w:cstheme="majorHAnsi"/>
              <w:b/>
              <w:color w:val="4472C4" w:themeColor="accent1"/>
              <w:sz w:val="48"/>
              <w:szCs w:val="48"/>
            </w:rPr>
            <w:br/>
          </w:r>
          <w:r w:rsidR="002B1636" w:rsidRPr="006019DE">
            <w:rPr>
              <w:rFonts w:asciiTheme="majorHAnsi" w:hAnsiTheme="majorHAnsi" w:cstheme="majorHAnsi"/>
              <w:b/>
              <w:color w:val="4472C4" w:themeColor="accent1"/>
              <w:sz w:val="48"/>
              <w:szCs w:val="48"/>
            </w:rPr>
            <w:t>Kompetanseplan</w:t>
          </w:r>
        </w:p>
      </w:sdtContent>
    </w:sdt>
    <w:p w:rsidR="002B1636" w:rsidRPr="006019DE" w:rsidRDefault="002B1636" w:rsidP="001E6275">
      <w:pPr>
        <w:rPr>
          <w:rFonts w:asciiTheme="majorHAnsi" w:hAnsiTheme="majorHAnsi" w:cstheme="majorHAnsi"/>
          <w:b/>
          <w:color w:val="4472C4" w:themeColor="accent1"/>
          <w:sz w:val="48"/>
          <w:szCs w:val="48"/>
        </w:rPr>
      </w:pPr>
      <w:r w:rsidRPr="006019DE">
        <w:rPr>
          <w:rFonts w:asciiTheme="majorHAnsi" w:hAnsiTheme="majorHAnsi" w:cstheme="majorHAnsi"/>
          <w:b/>
          <w:color w:val="4472C4" w:themeColor="accent1"/>
          <w:sz w:val="48"/>
          <w:szCs w:val="48"/>
        </w:rPr>
        <w:t xml:space="preserve">Lokalt nettverk for barnehagene i Larvik </w:t>
      </w:r>
    </w:p>
    <w:p w:rsidR="002B1636" w:rsidRPr="006019DE" w:rsidRDefault="002B1636" w:rsidP="001E6275">
      <w:pPr>
        <w:rPr>
          <w:rFonts w:asciiTheme="majorHAnsi" w:hAnsiTheme="majorHAnsi" w:cstheme="majorHAnsi"/>
          <w:b/>
          <w:color w:val="4472C4" w:themeColor="accent1"/>
          <w:sz w:val="48"/>
          <w:szCs w:val="48"/>
        </w:rPr>
      </w:pPr>
      <w:r w:rsidRPr="006019DE">
        <w:rPr>
          <w:rFonts w:asciiTheme="majorHAnsi" w:hAnsiTheme="majorHAnsi" w:cstheme="majorHAnsi"/>
          <w:b/>
          <w:color w:val="4472C4" w:themeColor="accent1"/>
          <w:sz w:val="48"/>
          <w:szCs w:val="48"/>
        </w:rPr>
        <w:t>barnehageåret 2020 - 2021</w:t>
      </w:r>
    </w:p>
    <w:p w:rsidR="00490E43" w:rsidRPr="006019DE" w:rsidRDefault="00490E43" w:rsidP="00490E43">
      <w:pPr>
        <w:rPr>
          <w:color w:val="4472C4" w:themeColor="accent1"/>
          <w:sz w:val="48"/>
          <w:szCs w:val="48"/>
        </w:rPr>
      </w:pPr>
    </w:p>
    <w:p w:rsidR="00490E43" w:rsidRPr="006019DE" w:rsidRDefault="00490E43" w:rsidP="00490E43">
      <w:pPr>
        <w:rPr>
          <w:color w:val="4472C4" w:themeColor="accent1"/>
        </w:rPr>
      </w:pPr>
    </w:p>
    <w:p w:rsidR="00490E43" w:rsidRPr="00490E43" w:rsidRDefault="00490E43" w:rsidP="00490E43"/>
    <w:p w:rsidR="00490E43" w:rsidRPr="00490E43" w:rsidRDefault="00490E43" w:rsidP="00490E43"/>
    <w:p w:rsidR="00490E43" w:rsidRPr="00490E43" w:rsidRDefault="00490E43" w:rsidP="00490E43"/>
    <w:p w:rsidR="00490E43" w:rsidRPr="00490E43" w:rsidRDefault="00490E43" w:rsidP="00490E43"/>
    <w:p w:rsidR="00490E43" w:rsidRPr="00490E43" w:rsidRDefault="00490E43" w:rsidP="00490E43"/>
    <w:p w:rsidR="00490E43" w:rsidRDefault="00490E43" w:rsidP="00490E43"/>
    <w:p w:rsidR="00490E43" w:rsidRDefault="00490E43" w:rsidP="00490E43"/>
    <w:p w:rsidR="00490E43" w:rsidRDefault="00490E43" w:rsidP="00490E43"/>
    <w:p w:rsidR="00490E43" w:rsidRDefault="00490E43" w:rsidP="00490E43"/>
    <w:p w:rsidR="006019DE" w:rsidRDefault="006019DE" w:rsidP="00490E43"/>
    <w:p w:rsidR="006019DE" w:rsidRDefault="006019DE" w:rsidP="00490E43"/>
    <w:p w:rsidR="006019DE" w:rsidRDefault="006019DE" w:rsidP="00490E43"/>
    <w:p w:rsidR="006019DE" w:rsidRDefault="006019DE" w:rsidP="00490E43"/>
    <w:p w:rsidR="006019DE" w:rsidRDefault="006019DE" w:rsidP="00490E43"/>
    <w:p w:rsidR="00490E43" w:rsidRDefault="00490E43" w:rsidP="00490E43"/>
    <w:p w:rsidR="00931C78" w:rsidRPr="00490E43" w:rsidRDefault="007C5CB5" w:rsidP="00490E43">
      <w:pPr>
        <w:rPr>
          <w:rFonts w:asciiTheme="majorHAnsi" w:hAnsiTheme="majorHAnsi" w:cstheme="majorHAnsi"/>
          <w:b/>
          <w:color w:val="4472C4" w:themeColor="accent1"/>
          <w:sz w:val="32"/>
          <w:szCs w:val="32"/>
        </w:rPr>
      </w:pPr>
      <w:r w:rsidRPr="00490E43">
        <w:rPr>
          <w:rFonts w:asciiTheme="majorHAnsi" w:hAnsiTheme="majorHAnsi" w:cstheme="majorHAnsi"/>
          <w:b/>
          <w:color w:val="4472C4" w:themeColor="accent1"/>
          <w:sz w:val="32"/>
          <w:szCs w:val="32"/>
        </w:rPr>
        <w:t>NASJONAL ORDNING</w:t>
      </w:r>
    </w:p>
    <w:p w:rsidR="00931C78" w:rsidRPr="00490E43" w:rsidRDefault="00931C78" w:rsidP="00490E43">
      <w:pPr>
        <w:rPr>
          <w:rFonts w:ascii="Arial" w:hAnsi="Arial" w:cs="Arial"/>
          <w:sz w:val="24"/>
          <w:szCs w:val="24"/>
        </w:rPr>
      </w:pPr>
      <w:r w:rsidRPr="00490E43">
        <w:rPr>
          <w:rFonts w:ascii="Arial" w:hAnsi="Arial" w:cs="Arial"/>
          <w:sz w:val="24"/>
          <w:szCs w:val="24"/>
        </w:rPr>
        <w:t xml:space="preserve">Larvik kommunes kompetanseplan bygger på den nasjonale strategien «Kompetanse for fremtidens barnehage.» Strategien kom i 2015 og er senere revidert og har varighet til 2022. Strategien er et viktig virkemiddel for å støtte implementering av </w:t>
      </w:r>
      <w:r w:rsidRPr="00490E43">
        <w:rPr>
          <w:rFonts w:ascii="Arial" w:hAnsi="Arial" w:cs="Arial"/>
          <w:i/>
          <w:sz w:val="24"/>
          <w:szCs w:val="24"/>
        </w:rPr>
        <w:t xml:space="preserve">ny rammeplan for barnehagens innhold og oppgaver. </w:t>
      </w:r>
    </w:p>
    <w:p w:rsidR="00931C78" w:rsidRPr="00490E43" w:rsidRDefault="00931C78" w:rsidP="00931C78">
      <w:pPr>
        <w:pStyle w:val="Default"/>
        <w:spacing w:line="276" w:lineRule="auto"/>
      </w:pPr>
    </w:p>
    <w:p w:rsidR="00931C78" w:rsidRPr="00931C78" w:rsidRDefault="00931C78" w:rsidP="00931C78">
      <w:pPr>
        <w:pStyle w:val="Default"/>
        <w:spacing w:line="276" w:lineRule="auto"/>
      </w:pPr>
      <w:r w:rsidRPr="00931C78">
        <w:t xml:space="preserve">Strategiens mål er å sikre alle barn et barnehagetilbud av høy kvalitet. Den skal bidra til at: </w:t>
      </w:r>
    </w:p>
    <w:p w:rsidR="00931C78" w:rsidRPr="00931C78" w:rsidRDefault="00931C78" w:rsidP="00931C78">
      <w:pPr>
        <w:pStyle w:val="Default"/>
        <w:numPr>
          <w:ilvl w:val="0"/>
          <w:numId w:val="9"/>
        </w:numPr>
        <w:spacing w:line="276" w:lineRule="auto"/>
      </w:pPr>
      <w:r w:rsidRPr="00931C78">
        <w:t xml:space="preserve">andelen barnehagelærere øker </w:t>
      </w:r>
    </w:p>
    <w:p w:rsidR="00931C78" w:rsidRPr="00931C78" w:rsidRDefault="00931C78" w:rsidP="00931C78">
      <w:pPr>
        <w:pStyle w:val="Default"/>
        <w:numPr>
          <w:ilvl w:val="0"/>
          <w:numId w:val="9"/>
        </w:numPr>
        <w:spacing w:line="276" w:lineRule="auto"/>
      </w:pPr>
      <w:r w:rsidRPr="00931C78">
        <w:t xml:space="preserve">andelen barne- og ungdomsarbeidere øker </w:t>
      </w:r>
    </w:p>
    <w:p w:rsidR="00931C78" w:rsidRPr="00931C78" w:rsidRDefault="00931C78" w:rsidP="00931C78">
      <w:pPr>
        <w:pStyle w:val="Default"/>
        <w:numPr>
          <w:ilvl w:val="0"/>
          <w:numId w:val="1"/>
        </w:numPr>
        <w:spacing w:line="276" w:lineRule="auto"/>
      </w:pPr>
      <w:r w:rsidRPr="00931C78">
        <w:t xml:space="preserve">alle ansatte i barnehagen får mulighet til videreutdanning </w:t>
      </w:r>
    </w:p>
    <w:p w:rsidR="00931C78" w:rsidRPr="00931C78" w:rsidRDefault="00931C78" w:rsidP="00931C78">
      <w:pPr>
        <w:pStyle w:val="Default"/>
        <w:numPr>
          <w:ilvl w:val="0"/>
          <w:numId w:val="1"/>
        </w:numPr>
        <w:spacing w:line="276" w:lineRule="auto"/>
      </w:pPr>
      <w:r w:rsidRPr="00931C78">
        <w:t xml:space="preserve">flere barnehagelærere har kompetanse på mastergradsnivå </w:t>
      </w:r>
    </w:p>
    <w:p w:rsidR="00931C78" w:rsidRPr="00931C78" w:rsidRDefault="00931C78" w:rsidP="00931C78">
      <w:pPr>
        <w:pStyle w:val="Default"/>
        <w:numPr>
          <w:ilvl w:val="0"/>
          <w:numId w:val="1"/>
        </w:numPr>
        <w:spacing w:line="276" w:lineRule="auto"/>
      </w:pPr>
      <w:r w:rsidRPr="00931C78">
        <w:t xml:space="preserve">alle barnehager utvikler sin pedagogiske praksis gjennom barnehagebasert kompetanseutvikling </w:t>
      </w:r>
    </w:p>
    <w:p w:rsidR="00931C78" w:rsidRPr="00931C78" w:rsidRDefault="00931C78" w:rsidP="00931C78">
      <w:pPr>
        <w:spacing w:after="0" w:line="276" w:lineRule="auto"/>
        <w:rPr>
          <w:rFonts w:ascii="Arial" w:hAnsi="Arial" w:cs="Arial"/>
          <w:sz w:val="24"/>
          <w:szCs w:val="24"/>
        </w:rPr>
      </w:pPr>
    </w:p>
    <w:p w:rsidR="00931C78" w:rsidRPr="00931C78" w:rsidRDefault="00931C78" w:rsidP="00931C78">
      <w:pPr>
        <w:pStyle w:val="Default"/>
        <w:spacing w:line="276" w:lineRule="auto"/>
      </w:pPr>
      <w:r w:rsidRPr="00931C78">
        <w:t xml:space="preserve">Fire prinsipper skal ligge til grunn for utvikling, organisering og innhold i kompetanseutviklingen: </w:t>
      </w:r>
    </w:p>
    <w:p w:rsidR="00931C78" w:rsidRPr="00931C78" w:rsidRDefault="00931C78" w:rsidP="00931C78">
      <w:pPr>
        <w:pStyle w:val="Default"/>
        <w:numPr>
          <w:ilvl w:val="0"/>
          <w:numId w:val="2"/>
        </w:numPr>
        <w:spacing w:line="276" w:lineRule="auto"/>
      </w:pPr>
      <w:r w:rsidRPr="00931C78">
        <w:t xml:space="preserve">Kompetansetiltakene skal bidra til å realisere rammeplanens intensjoner og krav. </w:t>
      </w:r>
    </w:p>
    <w:p w:rsidR="00931C78" w:rsidRPr="00931C78" w:rsidRDefault="00931C78" w:rsidP="00931C78">
      <w:pPr>
        <w:pStyle w:val="Default"/>
        <w:numPr>
          <w:ilvl w:val="0"/>
          <w:numId w:val="2"/>
        </w:numPr>
        <w:spacing w:line="276" w:lineRule="auto"/>
      </w:pPr>
      <w:r w:rsidRPr="00931C78">
        <w:t xml:space="preserve">Barnehagens eier og ledelse skal legge til rette for kompetanseutvikling for alle ansatte. </w:t>
      </w:r>
    </w:p>
    <w:p w:rsidR="00931C78" w:rsidRPr="00931C78" w:rsidRDefault="00931C78" w:rsidP="00931C78">
      <w:pPr>
        <w:pStyle w:val="Default"/>
        <w:numPr>
          <w:ilvl w:val="0"/>
          <w:numId w:val="2"/>
        </w:numPr>
        <w:spacing w:line="276" w:lineRule="auto"/>
      </w:pPr>
      <w:r w:rsidRPr="00931C78">
        <w:t xml:space="preserve">Individuelle og kollektive kompetansetiltak skal ses i sammenheng. </w:t>
      </w:r>
    </w:p>
    <w:p w:rsidR="00931C78" w:rsidRPr="00931C78" w:rsidRDefault="00931C78" w:rsidP="00931C78">
      <w:pPr>
        <w:pStyle w:val="Default"/>
        <w:numPr>
          <w:ilvl w:val="0"/>
          <w:numId w:val="2"/>
        </w:numPr>
        <w:spacing w:line="276" w:lineRule="auto"/>
      </w:pPr>
      <w:r w:rsidRPr="00931C78">
        <w:t xml:space="preserve">Aktørene i barnehagesektoren skal samarbeide om kompetanseutvikling. </w:t>
      </w:r>
    </w:p>
    <w:p w:rsidR="00931C78" w:rsidRPr="00931C78" w:rsidRDefault="00931C78" w:rsidP="00931C78">
      <w:pPr>
        <w:pStyle w:val="Default"/>
        <w:spacing w:line="276" w:lineRule="auto"/>
      </w:pPr>
    </w:p>
    <w:p w:rsidR="00931C78" w:rsidRPr="00931C78" w:rsidRDefault="00931C78" w:rsidP="00931C78">
      <w:pPr>
        <w:pStyle w:val="Default"/>
        <w:spacing w:line="276" w:lineRule="auto"/>
      </w:pPr>
      <w:r w:rsidRPr="00931C78">
        <w:t xml:space="preserve">Fire tematiske satsingsområdene gir overordnede føringer for kompetanseutviklingen i barnehagesektoren. Områdene er forankret i rammeplanen og gir rom for å vurdere lokale kompetansebehov. Satsingsområdene er: </w:t>
      </w:r>
    </w:p>
    <w:p w:rsidR="00931C78" w:rsidRPr="00931C78" w:rsidRDefault="00931C78" w:rsidP="00931C78">
      <w:pPr>
        <w:pStyle w:val="Default"/>
        <w:numPr>
          <w:ilvl w:val="0"/>
          <w:numId w:val="3"/>
        </w:numPr>
        <w:spacing w:line="276" w:lineRule="auto"/>
      </w:pPr>
      <w:r w:rsidRPr="00931C78">
        <w:t xml:space="preserve">barnehagen som pedagogisk virksomhet </w:t>
      </w:r>
    </w:p>
    <w:p w:rsidR="00931C78" w:rsidRPr="00931C78" w:rsidRDefault="00931C78" w:rsidP="00931C78">
      <w:pPr>
        <w:pStyle w:val="Default"/>
        <w:numPr>
          <w:ilvl w:val="0"/>
          <w:numId w:val="3"/>
        </w:numPr>
        <w:spacing w:line="276" w:lineRule="auto"/>
      </w:pPr>
      <w:r w:rsidRPr="00931C78">
        <w:t xml:space="preserve">et inkluderende miljø for omsorg, lek, læring og danning </w:t>
      </w:r>
    </w:p>
    <w:p w:rsidR="00931C78" w:rsidRPr="00931C78" w:rsidRDefault="00931C78" w:rsidP="00931C78">
      <w:pPr>
        <w:pStyle w:val="Default"/>
        <w:numPr>
          <w:ilvl w:val="0"/>
          <w:numId w:val="3"/>
        </w:numPr>
        <w:spacing w:line="276" w:lineRule="auto"/>
      </w:pPr>
      <w:r w:rsidRPr="00931C78">
        <w:t xml:space="preserve">språk og kommunikasjon </w:t>
      </w:r>
    </w:p>
    <w:p w:rsidR="00931C78" w:rsidRPr="00931C78" w:rsidRDefault="00931C78" w:rsidP="00AF4465">
      <w:pPr>
        <w:pStyle w:val="Default"/>
        <w:numPr>
          <w:ilvl w:val="0"/>
          <w:numId w:val="3"/>
        </w:numPr>
        <w:spacing w:line="276" w:lineRule="auto"/>
      </w:pPr>
      <w:r w:rsidRPr="00931C78">
        <w:t xml:space="preserve">barnehagens </w:t>
      </w:r>
      <w:r w:rsidR="008E73F5">
        <w:t xml:space="preserve">verdigrunnlag. </w:t>
      </w:r>
    </w:p>
    <w:p w:rsidR="00931C78" w:rsidRPr="00931C78" w:rsidRDefault="00931C78" w:rsidP="00AF4465">
      <w:pPr>
        <w:pStyle w:val="Overskriftforinnholdsfortegnelse"/>
        <w:rPr>
          <w:b/>
          <w:bCs/>
        </w:rPr>
      </w:pPr>
      <w:r w:rsidRPr="00931C78">
        <w:rPr>
          <w:b/>
          <w:bCs/>
        </w:rPr>
        <w:t xml:space="preserve">REGIONAL ORDNING </w:t>
      </w:r>
    </w:p>
    <w:p w:rsidR="00931C78" w:rsidRPr="00931C78" w:rsidRDefault="00931C78" w:rsidP="00931C78">
      <w:pPr>
        <w:pStyle w:val="Default"/>
        <w:spacing w:line="276" w:lineRule="auto"/>
      </w:pPr>
      <w:r w:rsidRPr="00931C78">
        <w:t xml:space="preserve">Regional ordning skal bidra til at barnehager utvikler sin pedagogiske praksis gjennom barnehagebasert kompetanseutvikling. Den regionale ordningen for kompetanseutvikling skal stimulere til godt samarbeid mellom barnehagemyndighetene, barnehageeiere, universiteter og høgskoler, statsforvalteren og andre aktører. Ordningen bør ses i en sammenheng med andre satsinger og kompetansetiltak. </w:t>
      </w:r>
    </w:p>
    <w:p w:rsidR="00931C78" w:rsidRPr="00931C78" w:rsidRDefault="00931C78" w:rsidP="00931C78">
      <w:pPr>
        <w:pStyle w:val="Default"/>
        <w:spacing w:line="276" w:lineRule="auto"/>
      </w:pPr>
    </w:p>
    <w:p w:rsidR="00931C78" w:rsidRPr="00931C78" w:rsidRDefault="00931C78" w:rsidP="00931C78">
      <w:pPr>
        <w:pStyle w:val="Default"/>
        <w:spacing w:line="276" w:lineRule="auto"/>
      </w:pPr>
      <w:r w:rsidRPr="00931C78">
        <w:lastRenderedPageBreak/>
        <w:t xml:space="preserve">Sentrale punkter for ordningen er: </w:t>
      </w:r>
    </w:p>
    <w:p w:rsidR="00931C78" w:rsidRPr="00931C78" w:rsidRDefault="00931C78" w:rsidP="00931C78">
      <w:pPr>
        <w:pStyle w:val="Default"/>
        <w:numPr>
          <w:ilvl w:val="0"/>
          <w:numId w:val="4"/>
        </w:numPr>
        <w:spacing w:line="276" w:lineRule="auto"/>
      </w:pPr>
      <w:r w:rsidRPr="00931C78">
        <w:t xml:space="preserve">Barnehagen vurderer sitt behov for kompetanseutvikling </w:t>
      </w:r>
    </w:p>
    <w:p w:rsidR="00931C78" w:rsidRPr="00931C78" w:rsidRDefault="00931C78" w:rsidP="00931C78">
      <w:pPr>
        <w:pStyle w:val="Default"/>
        <w:numPr>
          <w:ilvl w:val="0"/>
          <w:numId w:val="4"/>
        </w:numPr>
        <w:spacing w:line="276" w:lineRule="auto"/>
      </w:pPr>
      <w:r w:rsidRPr="00931C78">
        <w:t>Samarbeidsfora</w:t>
      </w:r>
      <w:r w:rsidR="00592502">
        <w:t xml:space="preserve"> på fylkesnivå</w:t>
      </w:r>
      <w:r w:rsidRPr="00931C78">
        <w:t xml:space="preserve"> utvikler en langsiktig plan for kompetanseutvikling, basert på behovene i regionen. </w:t>
      </w:r>
    </w:p>
    <w:p w:rsidR="00931C78" w:rsidRPr="00931C78" w:rsidRDefault="00931C78" w:rsidP="00931C78">
      <w:pPr>
        <w:pStyle w:val="Default"/>
        <w:numPr>
          <w:ilvl w:val="0"/>
          <w:numId w:val="4"/>
        </w:numPr>
        <w:spacing w:line="276" w:lineRule="auto"/>
      </w:pPr>
      <w:r w:rsidRPr="00931C78">
        <w:t xml:space="preserve">Kompetanseutviklingsplanen gir en felles retning og større forutsigbarhet for barnehager, eiere, universiteter og høgskoler, og andre aktører. </w:t>
      </w:r>
    </w:p>
    <w:p w:rsidR="00931C78" w:rsidRPr="00931C78" w:rsidRDefault="00931C78" w:rsidP="00931C78">
      <w:pPr>
        <w:pStyle w:val="Default"/>
        <w:numPr>
          <w:ilvl w:val="0"/>
          <w:numId w:val="4"/>
        </w:numPr>
        <w:spacing w:line="276" w:lineRule="auto"/>
      </w:pPr>
      <w:r w:rsidRPr="00931C78">
        <w:t xml:space="preserve">Aktørene bidrar til samskaping og gjensidig læring som endrer praksis. </w:t>
      </w:r>
    </w:p>
    <w:p w:rsidR="00931C78" w:rsidRPr="00931C78" w:rsidRDefault="00931C78" w:rsidP="00931C78">
      <w:pPr>
        <w:pStyle w:val="Default"/>
        <w:numPr>
          <w:ilvl w:val="0"/>
          <w:numId w:val="4"/>
        </w:numPr>
        <w:spacing w:line="276" w:lineRule="auto"/>
      </w:pPr>
      <w:r w:rsidRPr="00931C78">
        <w:t xml:space="preserve">Universiteter og høyskoler får en mer praksisnær kompetanse. </w:t>
      </w:r>
    </w:p>
    <w:p w:rsidR="00931C78" w:rsidRPr="00931C78" w:rsidRDefault="00931C78" w:rsidP="00931C78">
      <w:pPr>
        <w:pStyle w:val="Default"/>
        <w:spacing w:line="276" w:lineRule="auto"/>
      </w:pPr>
    </w:p>
    <w:p w:rsidR="00931C78" w:rsidRPr="00931C78" w:rsidRDefault="00931C78" w:rsidP="00931C78">
      <w:pPr>
        <w:pStyle w:val="Default"/>
        <w:spacing w:line="276" w:lineRule="auto"/>
      </w:pPr>
      <w:r w:rsidRPr="00931C78">
        <w:t xml:space="preserve">Statsforvalteren har en viktig rolle med å legge til rette for samarbeid mellom aktørene. Statsforvalteren i Vestfold og Telemark har etablert samarbeidsforum gjennom regionalt nettverk. Målet for forumet er at aktørene blir enige om en langsiktig plan for kompetanseutvikling.  </w:t>
      </w:r>
    </w:p>
    <w:p w:rsidR="007C5CB5" w:rsidRPr="00AF4465" w:rsidRDefault="007C5CB5" w:rsidP="00AF4465">
      <w:pPr>
        <w:pStyle w:val="Overskriftforinnholdsfortegnelse"/>
        <w:rPr>
          <w:b/>
        </w:rPr>
      </w:pPr>
      <w:r w:rsidRPr="00AF4465">
        <w:rPr>
          <w:b/>
        </w:rPr>
        <w:t>LOKAL ORDNING</w:t>
      </w:r>
    </w:p>
    <w:p w:rsidR="00592502" w:rsidRPr="00931C78" w:rsidRDefault="00592502" w:rsidP="00592502">
      <w:pPr>
        <w:pStyle w:val="Default"/>
        <w:spacing w:line="276" w:lineRule="auto"/>
      </w:pPr>
      <w:r w:rsidRPr="00931C78">
        <w:t xml:space="preserve">Larvik kommunes lokale nettverk består av representanter fra kommunale og private barnehager og barnehagemyndigheten. Det lokale nettverket er ansvarlig for å utarbeide lokal kompetanseplan i tråd med de føringene som er gitt, og det behovet som fremkommer gjennom kartlegging og analyse av sektoren lokalt. Planen utarbeides i samarbeid med Universitetet i Sørøst-Norge som er faglig bidragsyter, og statsforvalteren som tildeler midler til kompetanseheving. </w:t>
      </w:r>
    </w:p>
    <w:p w:rsidR="00592502" w:rsidRDefault="00592502" w:rsidP="00592502">
      <w:pPr>
        <w:spacing w:after="0" w:line="276" w:lineRule="auto"/>
        <w:rPr>
          <w:rFonts w:ascii="Arial" w:hAnsi="Arial" w:cs="Arial"/>
          <w:sz w:val="24"/>
          <w:szCs w:val="24"/>
        </w:rPr>
      </w:pPr>
    </w:p>
    <w:p w:rsidR="00931C78" w:rsidRPr="00674A5A" w:rsidRDefault="00592502" w:rsidP="00674A5A">
      <w:pPr>
        <w:spacing w:after="0" w:line="276" w:lineRule="auto"/>
        <w:rPr>
          <w:rFonts w:ascii="Arial" w:hAnsi="Arial" w:cs="Arial"/>
          <w:sz w:val="24"/>
          <w:szCs w:val="24"/>
        </w:rPr>
      </w:pPr>
      <w:r w:rsidRPr="00931C78">
        <w:rPr>
          <w:rFonts w:ascii="Arial" w:hAnsi="Arial" w:cs="Arial"/>
          <w:sz w:val="24"/>
          <w:szCs w:val="24"/>
        </w:rPr>
        <w:t xml:space="preserve">Lokal kompetanseplan skal revideres årlig, men føringene i kompetansestrategien og regional ordning er fastsatt frem til 2022. </w:t>
      </w:r>
    </w:p>
    <w:p w:rsidR="00931C78" w:rsidRPr="00931C78" w:rsidRDefault="00AF4465" w:rsidP="00AF4465">
      <w:pPr>
        <w:pStyle w:val="Overskriftforinnholdsfortegnelse"/>
      </w:pPr>
      <w:r>
        <w:t>K</w:t>
      </w:r>
      <w:r w:rsidRPr="00931C78">
        <w:t xml:space="preserve">artlegging av behov </w:t>
      </w:r>
    </w:p>
    <w:p w:rsidR="00592502" w:rsidRDefault="00931C78" w:rsidP="00931C78">
      <w:pPr>
        <w:pStyle w:val="Default"/>
        <w:spacing w:line="276" w:lineRule="auto"/>
      </w:pPr>
      <w:r w:rsidRPr="00931C78">
        <w:t xml:space="preserve">I barnehageåret 2020-21 vil Larvik videreføre jobbingen som ble startet i forrige barnehageår. </w:t>
      </w:r>
    </w:p>
    <w:p w:rsidR="00592502" w:rsidRDefault="00592502" w:rsidP="00931C78">
      <w:pPr>
        <w:pStyle w:val="Default"/>
        <w:spacing w:line="276" w:lineRule="auto"/>
      </w:pPr>
    </w:p>
    <w:p w:rsidR="00931C78" w:rsidRPr="00931C78" w:rsidRDefault="00931C78" w:rsidP="00931C78">
      <w:pPr>
        <w:pStyle w:val="Default"/>
        <w:spacing w:line="276" w:lineRule="auto"/>
      </w:pPr>
      <w:r w:rsidRPr="00931C78">
        <w:t>Barnehagenes kompetansebehov</w:t>
      </w:r>
      <w:r w:rsidR="007C5CB5">
        <w:t xml:space="preserve"> er</w:t>
      </w:r>
      <w:r w:rsidRPr="00931C78">
        <w:t xml:space="preserve"> innhentet på følgende måte: </w:t>
      </w:r>
    </w:p>
    <w:p w:rsidR="00931C78" w:rsidRPr="00931C78" w:rsidRDefault="00931C78" w:rsidP="00931C78">
      <w:pPr>
        <w:pStyle w:val="Default"/>
        <w:numPr>
          <w:ilvl w:val="0"/>
          <w:numId w:val="5"/>
        </w:numPr>
        <w:spacing w:line="276" w:lineRule="auto"/>
      </w:pPr>
      <w:r w:rsidRPr="00931C78">
        <w:t xml:space="preserve">Ansatte i barnehagene har rapportert sine behov gjennom fylkesmannens kartleggingsverktøy i 2019-2020. Kartleggingen ligger til grunn for videre arbeid. </w:t>
      </w:r>
    </w:p>
    <w:p w:rsidR="00931C78" w:rsidRPr="00931C78" w:rsidRDefault="00931C78" w:rsidP="00931C78">
      <w:pPr>
        <w:pStyle w:val="Default"/>
        <w:numPr>
          <w:ilvl w:val="0"/>
          <w:numId w:val="5"/>
        </w:numPr>
        <w:spacing w:line="276" w:lineRule="auto"/>
      </w:pPr>
      <w:r w:rsidRPr="00931C78">
        <w:t xml:space="preserve">Lokalt nettverk har evaluert og gjort vurderinger av påbegynte tiltak og videreføring av disse i samarbeid med USN. </w:t>
      </w:r>
    </w:p>
    <w:p w:rsidR="00931C78" w:rsidRPr="00931C78" w:rsidRDefault="00AF4465" w:rsidP="00AF4465">
      <w:pPr>
        <w:pStyle w:val="Overskriftforinnholdsfortegnelse"/>
      </w:pPr>
      <w:r>
        <w:t>T</w:t>
      </w:r>
      <w:r w:rsidRPr="00931C78">
        <w:t>iltak</w:t>
      </w:r>
      <w:r w:rsidR="00931C78" w:rsidRPr="00931C78">
        <w:t xml:space="preserve"> </w:t>
      </w:r>
    </w:p>
    <w:p w:rsidR="00931C78" w:rsidRPr="00931C78" w:rsidRDefault="00931C78" w:rsidP="00931C78">
      <w:pPr>
        <w:pStyle w:val="Default"/>
        <w:spacing w:line="276" w:lineRule="auto"/>
      </w:pPr>
      <w:r w:rsidRPr="00931C78">
        <w:t xml:space="preserve">Kompetanseutviklingen som tilbys i denne planen er gratis for deltagerne. Barnehagene må selv dekke eventuelle vikarutgifter ved deltagelse. Tiltakene som iverksettes gjennom </w:t>
      </w:r>
      <w:r w:rsidRPr="00931C78">
        <w:lastRenderedPageBreak/>
        <w:t xml:space="preserve">regional ordning er økonomisk administrert av statsforvalteren og Universitetet i Sørøst-Norge. </w:t>
      </w:r>
    </w:p>
    <w:p w:rsidR="00931C78" w:rsidRPr="00931C78" w:rsidRDefault="00931C78" w:rsidP="00931C78">
      <w:pPr>
        <w:pStyle w:val="Default"/>
        <w:spacing w:line="276" w:lineRule="auto"/>
      </w:pPr>
    </w:p>
    <w:p w:rsidR="00931C78" w:rsidRDefault="00931C78" w:rsidP="00931C78">
      <w:pPr>
        <w:pStyle w:val="Default"/>
        <w:spacing w:line="276" w:lineRule="auto"/>
      </w:pPr>
      <w:r w:rsidRPr="00931C78">
        <w:t>Lokale tiltak innebærer deltagelse på nettverkssamlinger</w:t>
      </w:r>
      <w:r w:rsidR="00592502">
        <w:t>, felles personalmøter,</w:t>
      </w:r>
      <w:r w:rsidRPr="00931C78">
        <w:t xml:space="preserve"> samt mellomarbeid i barnehagene. Barnehager som ikke allerede deltar gis mulighet til å koble seg på kompetansehevingen ved hver nye periode. </w:t>
      </w:r>
    </w:p>
    <w:p w:rsidR="00592502" w:rsidRPr="00931C78" w:rsidRDefault="00592502" w:rsidP="00931C78">
      <w:pPr>
        <w:pStyle w:val="Default"/>
        <w:spacing w:line="276" w:lineRule="auto"/>
      </w:pPr>
    </w:p>
    <w:p w:rsidR="00931C78" w:rsidRDefault="00931C78" w:rsidP="00931C78">
      <w:pPr>
        <w:pStyle w:val="Default"/>
        <w:spacing w:line="276" w:lineRule="auto"/>
      </w:pPr>
      <w:r w:rsidRPr="00931C78">
        <w:t xml:space="preserve">Larvik kommune har valgt å legge statlige og regionale tiltak inn som en del av kommunens kompetanseplan. Disse tiltakene bidrar til kompetanseutvikling både for enkeltansatte i barnehagene, og for barnehagene gjennom økt samlet kompetanse. Videre må disse tiltakene hensyntas tematisk for å skape både kontinuitet og variasjon i kommunens tilbud, og lokalt nettverk har tett samarbeid med deltagere i prosjekt «språkkommune». Det er av stor viktighet at alle tiltak ses i sammenheng for å sikre at barnehagene har kapasitet til å gjennomføre den kompetanseutviklingen som planlegges, uten at det går utover den daglige driften og barnehagenes mulighet til å skape en god pedagogisk virksomhet. </w:t>
      </w:r>
    </w:p>
    <w:p w:rsidR="00592502" w:rsidRPr="00AF4465" w:rsidRDefault="007C5CB5" w:rsidP="00AF4465">
      <w:pPr>
        <w:pStyle w:val="Overskriftforinnholdsfortegnelse"/>
        <w:rPr>
          <w:b/>
        </w:rPr>
      </w:pPr>
      <w:r w:rsidRPr="00AF4465">
        <w:rPr>
          <w:b/>
        </w:rPr>
        <w:t>PLAN for 2020-2021 i Larvik</w:t>
      </w:r>
    </w:p>
    <w:p w:rsidR="00592502" w:rsidRPr="00931C78" w:rsidRDefault="00592502" w:rsidP="00AF4465">
      <w:pPr>
        <w:pStyle w:val="Overskriftforinnholdsfortegnelse"/>
      </w:pPr>
      <w:r w:rsidRPr="00931C78">
        <w:t xml:space="preserve">Barnehagebasert kompetanseutvikling </w:t>
      </w:r>
    </w:p>
    <w:p w:rsidR="00592502" w:rsidRPr="00931C78" w:rsidRDefault="00592502" w:rsidP="00592502">
      <w:pPr>
        <w:spacing w:after="0" w:line="276" w:lineRule="auto"/>
        <w:rPr>
          <w:rFonts w:ascii="Arial" w:hAnsi="Arial" w:cs="Arial"/>
          <w:sz w:val="24"/>
          <w:szCs w:val="24"/>
        </w:rPr>
      </w:pPr>
      <w:r w:rsidRPr="00931C78">
        <w:rPr>
          <w:rFonts w:ascii="Arial" w:hAnsi="Arial" w:cs="Arial"/>
          <w:sz w:val="24"/>
          <w:szCs w:val="24"/>
        </w:rPr>
        <w:t>Barnehagene i Larvik gjennomførte i januar 2019 en kompetansekartlegging utarbeidet av Statsforvalteren. Områdene som fikk lavest score var «Identitetsforståelse i et flerkulturelt og samisk perspektiv» og «Minoritetsspråklige barns språkutvikling». Lokal kartlegging som ble gjennomført i 2018 viste blant annet at barnehagene ønsket økt kompetanse på «Mangfold, inkludering og sosial kompetanse» og «Språk og kommunikasjon».</w:t>
      </w:r>
    </w:p>
    <w:p w:rsidR="007525FD" w:rsidRDefault="007525FD" w:rsidP="00592502">
      <w:pPr>
        <w:spacing w:after="0" w:line="276" w:lineRule="auto"/>
        <w:rPr>
          <w:rFonts w:ascii="Arial" w:hAnsi="Arial" w:cs="Arial"/>
          <w:sz w:val="24"/>
          <w:szCs w:val="24"/>
        </w:rPr>
      </w:pPr>
    </w:p>
    <w:p w:rsidR="00592502" w:rsidRPr="00931C78" w:rsidRDefault="00592502" w:rsidP="00592502">
      <w:pPr>
        <w:spacing w:after="0" w:line="276" w:lineRule="auto"/>
        <w:rPr>
          <w:rFonts w:ascii="Arial" w:hAnsi="Arial" w:cs="Arial"/>
          <w:sz w:val="24"/>
          <w:szCs w:val="24"/>
        </w:rPr>
      </w:pPr>
      <w:r w:rsidRPr="00931C78">
        <w:rPr>
          <w:rFonts w:ascii="Arial" w:hAnsi="Arial" w:cs="Arial"/>
          <w:sz w:val="24"/>
          <w:szCs w:val="24"/>
        </w:rPr>
        <w:t>Larvik er en kommune preget av mangfold. Dette gjelder både sosial forhold, økonomi og etnisitet. Barnehagene har et stort ansvar for å anerkjenne dette mangfoldet og for å inkludere og møte alle barn og foresatte med åpenhet og respekt. På bakgrunn av kartleggingene og en totale vurderingen gjort av lokalt nettverk av barnehagenes behov for kompetanseheving ble</w:t>
      </w:r>
      <w:r w:rsidRPr="00931C78">
        <w:rPr>
          <w:rFonts w:ascii="Arial" w:hAnsi="Arial" w:cs="Arial"/>
          <w:b/>
          <w:i/>
          <w:sz w:val="24"/>
          <w:szCs w:val="24"/>
        </w:rPr>
        <w:t xml:space="preserve"> </w:t>
      </w:r>
      <w:r w:rsidRPr="007525FD">
        <w:rPr>
          <w:rFonts w:ascii="Arial" w:hAnsi="Arial" w:cs="Arial"/>
          <w:i/>
          <w:sz w:val="24"/>
          <w:szCs w:val="24"/>
        </w:rPr>
        <w:t>Et godt språkmiljø for alle</w:t>
      </w:r>
      <w:r w:rsidRPr="00931C78">
        <w:rPr>
          <w:rFonts w:ascii="Arial" w:hAnsi="Arial" w:cs="Arial"/>
          <w:b/>
          <w:i/>
          <w:sz w:val="24"/>
          <w:szCs w:val="24"/>
        </w:rPr>
        <w:t xml:space="preserve"> </w:t>
      </w:r>
      <w:r w:rsidRPr="00931C78">
        <w:rPr>
          <w:rFonts w:ascii="Arial" w:hAnsi="Arial" w:cs="Arial"/>
          <w:i/>
          <w:sz w:val="24"/>
          <w:szCs w:val="24"/>
        </w:rPr>
        <w:t xml:space="preserve">barn </w:t>
      </w:r>
      <w:r w:rsidRPr="00931C78">
        <w:rPr>
          <w:rFonts w:ascii="Arial" w:hAnsi="Arial" w:cs="Arial"/>
          <w:sz w:val="24"/>
          <w:szCs w:val="24"/>
        </w:rPr>
        <w:t xml:space="preserve">valgt som overordnet tema. Dette er et overordnet tema som er i tråd med felles satsningsområde i regionen og lokal kartlegging i Larvik kommune.   </w:t>
      </w:r>
    </w:p>
    <w:p w:rsidR="00B17668" w:rsidRDefault="00B17668" w:rsidP="00592502">
      <w:pPr>
        <w:spacing w:after="0" w:line="276" w:lineRule="auto"/>
        <w:rPr>
          <w:rFonts w:ascii="Arial" w:hAnsi="Arial" w:cs="Arial"/>
          <w:sz w:val="24"/>
          <w:szCs w:val="24"/>
        </w:rPr>
      </w:pPr>
    </w:p>
    <w:p w:rsidR="00592502" w:rsidRPr="00B17668" w:rsidRDefault="00592502" w:rsidP="00592502">
      <w:pPr>
        <w:spacing w:after="0" w:line="276" w:lineRule="auto"/>
        <w:rPr>
          <w:rFonts w:ascii="Arial" w:hAnsi="Arial" w:cs="Arial"/>
          <w:b/>
          <w:sz w:val="24"/>
          <w:szCs w:val="24"/>
        </w:rPr>
      </w:pPr>
      <w:r w:rsidRPr="00AF4465">
        <w:rPr>
          <w:rFonts w:ascii="Arial" w:hAnsi="Arial" w:cs="Arial"/>
          <w:sz w:val="24"/>
          <w:szCs w:val="24"/>
        </w:rPr>
        <w:t>Områder innenfor prioriterte satsningsområde man vil arbeide særlig med:</w:t>
      </w:r>
      <w:r w:rsidR="00674A5A">
        <w:rPr>
          <w:rFonts w:ascii="Arial" w:hAnsi="Arial" w:cs="Arial"/>
          <w:sz w:val="24"/>
          <w:szCs w:val="24"/>
        </w:rPr>
        <w:t xml:space="preserve"> </w:t>
      </w:r>
      <w:r w:rsidR="00B17668" w:rsidRPr="00AF4465">
        <w:rPr>
          <w:rFonts w:ascii="Arial" w:hAnsi="Arial" w:cs="Arial"/>
          <w:i/>
          <w:sz w:val="24"/>
          <w:szCs w:val="24"/>
        </w:rPr>
        <w:t>Språk og litteraturarbeid i barnehagen</w:t>
      </w:r>
      <w:r w:rsidR="00B17668" w:rsidRPr="00AF4465">
        <w:rPr>
          <w:rFonts w:ascii="Arial" w:hAnsi="Arial" w:cs="Arial"/>
          <w:sz w:val="24"/>
          <w:szCs w:val="24"/>
        </w:rPr>
        <w:t>.</w:t>
      </w:r>
      <w:r w:rsidRPr="00AF4465">
        <w:rPr>
          <w:rFonts w:ascii="Arial" w:hAnsi="Arial" w:cs="Arial"/>
          <w:sz w:val="24"/>
          <w:szCs w:val="24"/>
        </w:rPr>
        <w:t xml:space="preserve"> Vi ønsker et inkluderende miljø hvor alle er en naturlig del av fellesskapet</w:t>
      </w:r>
      <w:r w:rsidRPr="00931C78">
        <w:rPr>
          <w:rFonts w:ascii="Arial" w:hAnsi="Arial" w:cs="Arial"/>
          <w:sz w:val="24"/>
          <w:szCs w:val="24"/>
        </w:rPr>
        <w:t xml:space="preserve">. </w:t>
      </w:r>
    </w:p>
    <w:p w:rsidR="00592502" w:rsidRPr="00931C78" w:rsidRDefault="00592502" w:rsidP="00AF4465">
      <w:pPr>
        <w:pStyle w:val="Overskriftforinnholdsfortegnelse"/>
      </w:pPr>
      <w:r w:rsidRPr="00931C78">
        <w:lastRenderedPageBreak/>
        <w:t xml:space="preserve">Gjennomføring av barnehagebasert kompetanseutvikling </w:t>
      </w:r>
    </w:p>
    <w:p w:rsidR="00592502" w:rsidRPr="00931C78" w:rsidRDefault="00592502" w:rsidP="00592502">
      <w:pPr>
        <w:pStyle w:val="Default"/>
        <w:spacing w:line="276" w:lineRule="auto"/>
      </w:pPr>
    </w:p>
    <w:p w:rsidR="00E724A4" w:rsidRPr="00674A5A" w:rsidRDefault="00592502" w:rsidP="00674A5A">
      <w:pPr>
        <w:pStyle w:val="Default"/>
        <w:spacing w:line="276" w:lineRule="auto"/>
        <w:rPr>
          <w:iCs/>
          <w:color w:val="auto"/>
        </w:rPr>
      </w:pPr>
      <w:r w:rsidRPr="00674A5A">
        <w:rPr>
          <w:rStyle w:val="OverskriftforinnholdsfortegnelseTegn"/>
        </w:rPr>
        <w:t>Mål:</w:t>
      </w:r>
      <w:r w:rsidRPr="00E724A4">
        <w:rPr>
          <w:iCs/>
          <w:color w:val="auto"/>
        </w:rPr>
        <w:t xml:space="preserve"> Å skape et </w:t>
      </w:r>
      <w:r w:rsidRPr="00E724A4">
        <w:rPr>
          <w:color w:val="auto"/>
        </w:rPr>
        <w:t>inkluderende miljø i barnehagene hvor alle er en naturlig del av fellesskapet og hvor språk er et viktig virkemiddel for å nå målet .</w:t>
      </w:r>
    </w:p>
    <w:p w:rsidR="006364C2" w:rsidRPr="00931C78" w:rsidRDefault="006364C2" w:rsidP="00AF4465">
      <w:pPr>
        <w:pStyle w:val="Overskriftforinnholdsfortegnelse"/>
      </w:pPr>
      <w:r>
        <w:t>2020:</w:t>
      </w:r>
    </w:p>
    <w:p w:rsidR="00592502" w:rsidRPr="00E724A4" w:rsidRDefault="00592502" w:rsidP="00E724A4">
      <w:pPr>
        <w:pStyle w:val="Listeavsnitt"/>
        <w:numPr>
          <w:ilvl w:val="0"/>
          <w:numId w:val="10"/>
        </w:numPr>
        <w:spacing w:line="276" w:lineRule="auto"/>
        <w:rPr>
          <w:rFonts w:ascii="Arial" w:hAnsi="Arial" w:cs="Arial"/>
          <w:sz w:val="24"/>
          <w:szCs w:val="24"/>
        </w:rPr>
      </w:pPr>
      <w:r w:rsidRPr="00E724A4">
        <w:rPr>
          <w:rFonts w:ascii="Arial" w:hAnsi="Arial" w:cs="Arial"/>
          <w:sz w:val="24"/>
          <w:szCs w:val="24"/>
        </w:rPr>
        <w:t>Felles «kick- off» samling for alle ansatte i barnehagene en ettermiddag uke 6 20</w:t>
      </w:r>
      <w:r w:rsidR="00E724A4">
        <w:rPr>
          <w:rFonts w:ascii="Arial" w:hAnsi="Arial" w:cs="Arial"/>
          <w:sz w:val="24"/>
          <w:szCs w:val="24"/>
        </w:rPr>
        <w:t xml:space="preserve">20 fra kl. 18-21 i </w:t>
      </w:r>
      <w:r w:rsidRPr="00E724A4">
        <w:rPr>
          <w:rFonts w:ascii="Arial" w:hAnsi="Arial" w:cs="Arial"/>
          <w:sz w:val="24"/>
          <w:szCs w:val="24"/>
        </w:rPr>
        <w:t>samarbeid med USN.</w:t>
      </w:r>
    </w:p>
    <w:p w:rsidR="00592502" w:rsidRPr="00E724A4" w:rsidRDefault="00592502" w:rsidP="00E724A4">
      <w:pPr>
        <w:pStyle w:val="Listeavsnitt"/>
        <w:numPr>
          <w:ilvl w:val="0"/>
          <w:numId w:val="10"/>
        </w:numPr>
        <w:spacing w:line="276" w:lineRule="auto"/>
        <w:rPr>
          <w:rFonts w:ascii="Arial" w:hAnsi="Arial" w:cs="Arial"/>
          <w:sz w:val="24"/>
          <w:szCs w:val="24"/>
        </w:rPr>
      </w:pPr>
      <w:r w:rsidRPr="00E724A4">
        <w:rPr>
          <w:rFonts w:ascii="Arial" w:hAnsi="Arial" w:cs="Arial"/>
          <w:sz w:val="24"/>
          <w:szCs w:val="24"/>
        </w:rPr>
        <w:t>Barnehagene velger ut ressurspersoner som er engasjert i tema</w:t>
      </w:r>
    </w:p>
    <w:p w:rsidR="00592502" w:rsidRPr="00E724A4" w:rsidRDefault="00592502" w:rsidP="00E724A4">
      <w:pPr>
        <w:pStyle w:val="Listeavsnitt"/>
        <w:numPr>
          <w:ilvl w:val="0"/>
          <w:numId w:val="10"/>
        </w:numPr>
        <w:spacing w:line="276" w:lineRule="auto"/>
        <w:rPr>
          <w:rFonts w:ascii="Arial" w:hAnsi="Arial" w:cs="Arial"/>
          <w:sz w:val="24"/>
          <w:szCs w:val="24"/>
        </w:rPr>
      </w:pPr>
      <w:r w:rsidRPr="00E724A4">
        <w:rPr>
          <w:rFonts w:ascii="Arial" w:hAnsi="Arial" w:cs="Arial"/>
          <w:sz w:val="24"/>
          <w:szCs w:val="24"/>
        </w:rPr>
        <w:t>Ressurspersonene deltar i</w:t>
      </w:r>
      <w:r w:rsidR="00E724A4">
        <w:rPr>
          <w:rFonts w:ascii="Arial" w:hAnsi="Arial" w:cs="Arial"/>
          <w:sz w:val="24"/>
          <w:szCs w:val="24"/>
        </w:rPr>
        <w:t xml:space="preserve"> halvdagssamlinger </w:t>
      </w:r>
      <w:r w:rsidRPr="00E724A4">
        <w:rPr>
          <w:rFonts w:ascii="Arial" w:hAnsi="Arial" w:cs="Arial"/>
          <w:sz w:val="24"/>
          <w:szCs w:val="24"/>
        </w:rPr>
        <w:t>hvor de får faglig opplæring og ref</w:t>
      </w:r>
      <w:r w:rsidR="00E724A4">
        <w:rPr>
          <w:rFonts w:ascii="Arial" w:hAnsi="Arial" w:cs="Arial"/>
          <w:sz w:val="24"/>
          <w:szCs w:val="24"/>
        </w:rPr>
        <w:t>leksjon i mindre grupper i</w:t>
      </w:r>
      <w:r w:rsidRPr="00E724A4">
        <w:rPr>
          <w:rFonts w:ascii="Arial" w:hAnsi="Arial" w:cs="Arial"/>
          <w:sz w:val="24"/>
          <w:szCs w:val="24"/>
        </w:rPr>
        <w:t xml:space="preserve"> samarbeid m</w:t>
      </w:r>
      <w:r w:rsidR="00E724A4">
        <w:rPr>
          <w:rFonts w:ascii="Arial" w:hAnsi="Arial" w:cs="Arial"/>
          <w:sz w:val="24"/>
          <w:szCs w:val="24"/>
        </w:rPr>
        <w:t>ed USN</w:t>
      </w:r>
      <w:r w:rsidRPr="00E724A4">
        <w:rPr>
          <w:rFonts w:ascii="Arial" w:hAnsi="Arial" w:cs="Arial"/>
          <w:sz w:val="24"/>
          <w:szCs w:val="24"/>
        </w:rPr>
        <w:t>. Vår og høst 2020.</w:t>
      </w:r>
    </w:p>
    <w:p w:rsidR="007C039F" w:rsidRPr="007C039F" w:rsidRDefault="00592502" w:rsidP="007C039F">
      <w:pPr>
        <w:pStyle w:val="Listeavsnitt"/>
        <w:numPr>
          <w:ilvl w:val="0"/>
          <w:numId w:val="10"/>
        </w:numPr>
        <w:spacing w:line="276" w:lineRule="auto"/>
        <w:rPr>
          <w:rFonts w:ascii="Arial" w:hAnsi="Arial" w:cs="Arial"/>
          <w:sz w:val="24"/>
          <w:szCs w:val="24"/>
        </w:rPr>
      </w:pPr>
      <w:r w:rsidRPr="00E724A4">
        <w:rPr>
          <w:rFonts w:ascii="Arial" w:hAnsi="Arial" w:cs="Arial"/>
          <w:sz w:val="24"/>
          <w:szCs w:val="24"/>
        </w:rPr>
        <w:t xml:space="preserve">Personalmøter i nettverk i samarbeid med USN. Styrerne har ansvar sammen med ressurspersonene. </w:t>
      </w:r>
    </w:p>
    <w:tbl>
      <w:tblPr>
        <w:tblStyle w:val="Tabellrutenett"/>
        <w:tblW w:w="0" w:type="dxa"/>
        <w:tblLayout w:type="fixed"/>
        <w:tblLook w:val="04A0" w:firstRow="1" w:lastRow="0" w:firstColumn="1" w:lastColumn="0" w:noHBand="0" w:noVBand="1"/>
      </w:tblPr>
      <w:tblGrid>
        <w:gridCol w:w="1301"/>
        <w:gridCol w:w="1965"/>
        <w:gridCol w:w="2731"/>
        <w:gridCol w:w="1220"/>
        <w:gridCol w:w="1663"/>
        <w:gridCol w:w="1663"/>
      </w:tblGrid>
      <w:tr w:rsidR="007C039F" w:rsidTr="00825A47">
        <w:trPr>
          <w:trHeight w:val="1359"/>
        </w:trPr>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rsidP="00825A47">
            <w:pPr>
              <w:rPr>
                <w:i/>
                <w:lang w:val="en-US"/>
              </w:rPr>
            </w:pPr>
            <w:r>
              <w:rPr>
                <w:i/>
                <w:lang w:val="en-US"/>
              </w:rPr>
              <w:t>Navn på tiltak</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rsidP="00825A47">
            <w:pPr>
              <w:rPr>
                <w:i/>
                <w:lang w:val="en-US"/>
              </w:rPr>
            </w:pPr>
            <w:r>
              <w:rPr>
                <w:i/>
                <w:lang w:val="en-US"/>
              </w:rPr>
              <w:t>Tidspunkt/periode for gjennomføring</w:t>
            </w: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rsidP="00825A47">
            <w:pPr>
              <w:rPr>
                <w:i/>
                <w:lang w:val="en-US"/>
              </w:rPr>
            </w:pPr>
            <w:r>
              <w:rPr>
                <w:i/>
                <w:lang w:val="en-US"/>
              </w:rPr>
              <w:t>Beskrivelse av tiltaket</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rsidP="00825A47">
            <w:pPr>
              <w:rPr>
                <w:i/>
                <w:color w:val="000000" w:themeColor="text1"/>
                <w:lang w:val="en-US"/>
              </w:rPr>
            </w:pPr>
            <w:r>
              <w:rPr>
                <w:i/>
                <w:color w:val="000000" w:themeColor="text1"/>
                <w:lang w:val="en-US"/>
              </w:rPr>
              <w:t>Antall timer pr. tiltak</w:t>
            </w:r>
          </w:p>
          <w:p w:rsidR="007C039F" w:rsidRDefault="007C039F" w:rsidP="00825A47">
            <w:pPr>
              <w:rPr>
                <w:i/>
                <w:color w:val="000000" w:themeColor="text1"/>
                <w:lang w:val="en-US"/>
              </w:rPr>
            </w:pPr>
            <w:r>
              <w:rPr>
                <w:i/>
                <w:color w:val="000000" w:themeColor="text1"/>
                <w:lang w:val="en-US"/>
              </w:rPr>
              <w:t>208</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rsidP="00825A47">
            <w:pPr>
              <w:rPr>
                <w:i/>
                <w:color w:val="000000" w:themeColor="text1"/>
                <w:lang w:val="en-US"/>
              </w:rPr>
            </w:pPr>
            <w:r>
              <w:rPr>
                <w:i/>
                <w:color w:val="000000" w:themeColor="text1"/>
                <w:lang w:val="en-US"/>
              </w:rPr>
              <w:t xml:space="preserve">Ansvarlig for tiltaket i USN </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rsidP="00825A47">
            <w:pPr>
              <w:jc w:val="center"/>
              <w:rPr>
                <w:i/>
                <w:lang w:val="en-US"/>
              </w:rPr>
            </w:pPr>
            <w:r>
              <w:rPr>
                <w:i/>
                <w:lang w:val="en-US"/>
              </w:rPr>
              <w:t>Alternativ digital gjennomføring (sett kryss)</w:t>
            </w:r>
          </w:p>
        </w:tc>
      </w:tr>
      <w:tr w:rsidR="007C039F" w:rsidTr="00825A47">
        <w:trPr>
          <w:trHeight w:val="340"/>
        </w:trPr>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rsidP="00825A47">
            <w:pPr>
              <w:rPr>
                <w:b/>
                <w:color w:val="FF0000"/>
                <w:lang w:val="en-US"/>
              </w:rPr>
            </w:pPr>
            <w:r>
              <w:rPr>
                <w:b/>
                <w:lang w:val="en-US"/>
              </w:rPr>
              <w:t>Høst 2020</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rsidP="00825A47">
            <w:pPr>
              <w:rPr>
                <w:lang w:val="en-US"/>
              </w:rPr>
            </w:pPr>
            <w:r>
              <w:rPr>
                <w:lang w:val="en-US"/>
              </w:rPr>
              <w:t>August-Oktober</w:t>
            </w:r>
          </w:p>
        </w:tc>
        <w:tc>
          <w:tcPr>
            <w:tcW w:w="2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rsidP="00825A47">
            <w:pPr>
              <w:rPr>
                <w:lang w:val="en-US"/>
              </w:rPr>
            </w:pPr>
            <w:r>
              <w:rPr>
                <w:lang w:val="en-US"/>
              </w:rPr>
              <w:t>9x2 prosjektsamtaler</w:t>
            </w:r>
          </w:p>
          <w:p w:rsidR="007C039F" w:rsidRDefault="007C039F" w:rsidP="00825A47">
            <w:pPr>
              <w:rPr>
                <w:color w:val="FF0000"/>
                <w:lang w:val="en-US"/>
              </w:rPr>
            </w:pPr>
            <w:r>
              <w:rPr>
                <w:lang w:val="en-US"/>
              </w:rPr>
              <w:t>2 faglærere per samtale</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rsidP="00825A47">
            <w:pPr>
              <w:rPr>
                <w:color w:val="000000" w:themeColor="text1"/>
                <w:lang w:val="en-US"/>
              </w:rPr>
            </w:pPr>
            <w:r>
              <w:rPr>
                <w:color w:val="000000" w:themeColor="text1"/>
                <w:lang w:val="en-US"/>
              </w:rPr>
              <w:t>36</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rsidP="00825A47">
            <w:pPr>
              <w:rPr>
                <w:color w:val="000000" w:themeColor="text1"/>
                <w:lang w:val="en-US"/>
              </w:rPr>
            </w:pPr>
            <w:r>
              <w:rPr>
                <w:color w:val="000000" w:themeColor="text1"/>
                <w:lang w:val="en-US"/>
              </w:rPr>
              <w:t>Trine Solstad</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rsidP="00825A47">
            <w:pPr>
              <w:jc w:val="center"/>
              <w:rPr>
                <w:color w:val="000000" w:themeColor="text1"/>
                <w:lang w:val="en-US"/>
              </w:rPr>
            </w:pPr>
            <w:r>
              <w:rPr>
                <w:color w:val="000000" w:themeColor="text1"/>
                <w:lang w:val="en-US"/>
              </w:rPr>
              <w:t>X</w:t>
            </w:r>
          </w:p>
        </w:tc>
      </w:tr>
      <w:tr w:rsidR="007C039F" w:rsidTr="00825A47">
        <w:trPr>
          <w:trHeight w:val="340"/>
        </w:trPr>
        <w:tc>
          <w:tcPr>
            <w:tcW w:w="1301" w:type="dxa"/>
            <w:tcBorders>
              <w:top w:val="single" w:sz="4" w:space="0" w:color="auto"/>
              <w:left w:val="single" w:sz="4" w:space="0" w:color="auto"/>
              <w:bottom w:val="single" w:sz="4" w:space="0" w:color="auto"/>
              <w:right w:val="single" w:sz="4" w:space="0" w:color="auto"/>
            </w:tcBorders>
          </w:tcPr>
          <w:p w:rsidR="007C039F" w:rsidRDefault="007C039F" w:rsidP="00825A47">
            <w:pPr>
              <w:rPr>
                <w:color w:val="FF0000"/>
                <w:lang w:val="en-US"/>
              </w:rPr>
            </w:pPr>
          </w:p>
        </w:tc>
        <w:tc>
          <w:tcPr>
            <w:tcW w:w="1965"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lang w:val="en-US"/>
              </w:rPr>
            </w:pPr>
            <w:r>
              <w:rPr>
                <w:lang w:val="en-US"/>
              </w:rPr>
              <w:t>Desember</w:t>
            </w:r>
          </w:p>
        </w:tc>
        <w:tc>
          <w:tcPr>
            <w:tcW w:w="2731"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color w:val="FF0000"/>
                <w:lang w:val="en-US"/>
              </w:rPr>
            </w:pPr>
            <w:r>
              <w:rPr>
                <w:lang w:val="en-US"/>
              </w:rPr>
              <w:t>20 x1 Skriftlige tilbakemeldinger</w:t>
            </w:r>
          </w:p>
        </w:tc>
        <w:tc>
          <w:tcPr>
            <w:tcW w:w="1220"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color w:val="000000" w:themeColor="text1"/>
                <w:lang w:val="en-US"/>
              </w:rPr>
            </w:pPr>
            <w:r>
              <w:rPr>
                <w:color w:val="000000" w:themeColor="text1"/>
                <w:lang w:val="en-US"/>
              </w:rPr>
              <w:t>20</w:t>
            </w:r>
          </w:p>
        </w:tc>
        <w:tc>
          <w:tcPr>
            <w:tcW w:w="1663" w:type="dxa"/>
            <w:tcBorders>
              <w:top w:val="single" w:sz="4" w:space="0" w:color="auto"/>
              <w:left w:val="single" w:sz="4" w:space="0" w:color="auto"/>
              <w:bottom w:val="single" w:sz="4" w:space="0" w:color="auto"/>
              <w:right w:val="single" w:sz="4" w:space="0" w:color="auto"/>
            </w:tcBorders>
          </w:tcPr>
          <w:p w:rsidR="007C039F" w:rsidRDefault="007C039F" w:rsidP="00825A47">
            <w:pPr>
              <w:rPr>
                <w:color w:val="000000" w:themeColor="text1"/>
                <w:lang w:val="en-US"/>
              </w:rPr>
            </w:pPr>
          </w:p>
        </w:tc>
        <w:tc>
          <w:tcPr>
            <w:tcW w:w="1663" w:type="dxa"/>
            <w:tcBorders>
              <w:top w:val="single" w:sz="4" w:space="0" w:color="auto"/>
              <w:left w:val="single" w:sz="4" w:space="0" w:color="auto"/>
              <w:bottom w:val="single" w:sz="4" w:space="0" w:color="auto"/>
              <w:right w:val="single" w:sz="4" w:space="0" w:color="auto"/>
            </w:tcBorders>
            <w:hideMark/>
          </w:tcPr>
          <w:p w:rsidR="007C039F" w:rsidRDefault="007C039F" w:rsidP="00825A47">
            <w:pPr>
              <w:jc w:val="center"/>
              <w:rPr>
                <w:color w:val="000000" w:themeColor="text1"/>
                <w:lang w:val="en-US"/>
              </w:rPr>
            </w:pPr>
            <w:r>
              <w:rPr>
                <w:color w:val="000000" w:themeColor="text1"/>
                <w:lang w:val="en-US"/>
              </w:rPr>
              <w:t>X</w:t>
            </w:r>
          </w:p>
        </w:tc>
      </w:tr>
      <w:tr w:rsidR="007C039F" w:rsidTr="00825A47">
        <w:trPr>
          <w:trHeight w:val="340"/>
        </w:trPr>
        <w:tc>
          <w:tcPr>
            <w:tcW w:w="1301" w:type="dxa"/>
            <w:tcBorders>
              <w:top w:val="single" w:sz="4" w:space="0" w:color="auto"/>
              <w:left w:val="single" w:sz="4" w:space="0" w:color="auto"/>
              <w:bottom w:val="single" w:sz="4" w:space="0" w:color="auto"/>
              <w:right w:val="single" w:sz="4" w:space="0" w:color="auto"/>
            </w:tcBorders>
          </w:tcPr>
          <w:p w:rsidR="007C039F" w:rsidRDefault="007C039F" w:rsidP="00825A47">
            <w:pPr>
              <w:rPr>
                <w:color w:val="FF0000"/>
                <w:lang w:val="en-US"/>
              </w:rPr>
            </w:pPr>
          </w:p>
        </w:tc>
        <w:tc>
          <w:tcPr>
            <w:tcW w:w="1965"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lang w:val="en-US"/>
              </w:rPr>
            </w:pPr>
            <w:r>
              <w:rPr>
                <w:lang w:val="en-US"/>
              </w:rPr>
              <w:t>Oktober-November</w:t>
            </w:r>
          </w:p>
        </w:tc>
        <w:tc>
          <w:tcPr>
            <w:tcW w:w="2731"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lang w:val="en-US"/>
              </w:rPr>
            </w:pPr>
            <w:r>
              <w:rPr>
                <w:lang w:val="en-US"/>
              </w:rPr>
              <w:t>Utvikling av Canvasside og læringsressurser</w:t>
            </w:r>
          </w:p>
        </w:tc>
        <w:tc>
          <w:tcPr>
            <w:tcW w:w="1220"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color w:val="000000" w:themeColor="text1"/>
                <w:lang w:val="en-US"/>
              </w:rPr>
            </w:pPr>
            <w:r>
              <w:rPr>
                <w:color w:val="000000" w:themeColor="text1"/>
                <w:lang w:val="en-US"/>
              </w:rPr>
              <w:t>38,5</w:t>
            </w:r>
          </w:p>
        </w:tc>
        <w:tc>
          <w:tcPr>
            <w:tcW w:w="1663" w:type="dxa"/>
            <w:tcBorders>
              <w:top w:val="single" w:sz="4" w:space="0" w:color="auto"/>
              <w:left w:val="single" w:sz="4" w:space="0" w:color="auto"/>
              <w:bottom w:val="single" w:sz="4" w:space="0" w:color="auto"/>
              <w:right w:val="single" w:sz="4" w:space="0" w:color="auto"/>
            </w:tcBorders>
          </w:tcPr>
          <w:p w:rsidR="007C039F" w:rsidRDefault="007C039F" w:rsidP="00825A47">
            <w:pPr>
              <w:rPr>
                <w:color w:val="000000" w:themeColor="text1"/>
                <w:lang w:val="en-US"/>
              </w:rPr>
            </w:pPr>
          </w:p>
        </w:tc>
        <w:tc>
          <w:tcPr>
            <w:tcW w:w="1663" w:type="dxa"/>
            <w:tcBorders>
              <w:top w:val="single" w:sz="4" w:space="0" w:color="auto"/>
              <w:left w:val="single" w:sz="4" w:space="0" w:color="auto"/>
              <w:bottom w:val="single" w:sz="4" w:space="0" w:color="auto"/>
              <w:right w:val="single" w:sz="4" w:space="0" w:color="auto"/>
            </w:tcBorders>
            <w:hideMark/>
          </w:tcPr>
          <w:p w:rsidR="007C039F" w:rsidRDefault="007C039F" w:rsidP="00825A47">
            <w:pPr>
              <w:jc w:val="center"/>
              <w:rPr>
                <w:color w:val="000000" w:themeColor="text1"/>
                <w:lang w:val="en-US"/>
              </w:rPr>
            </w:pPr>
            <w:r>
              <w:rPr>
                <w:color w:val="000000" w:themeColor="text1"/>
                <w:lang w:val="en-US"/>
              </w:rPr>
              <w:t>X</w:t>
            </w:r>
          </w:p>
        </w:tc>
      </w:tr>
      <w:tr w:rsidR="007C039F" w:rsidTr="00825A47">
        <w:trPr>
          <w:trHeight w:val="340"/>
        </w:trPr>
        <w:tc>
          <w:tcPr>
            <w:tcW w:w="1301" w:type="dxa"/>
            <w:tcBorders>
              <w:top w:val="single" w:sz="4" w:space="0" w:color="auto"/>
              <w:left w:val="single" w:sz="4" w:space="0" w:color="auto"/>
              <w:bottom w:val="single" w:sz="4" w:space="0" w:color="auto"/>
              <w:right w:val="single" w:sz="4" w:space="0" w:color="auto"/>
            </w:tcBorders>
          </w:tcPr>
          <w:p w:rsidR="007C039F" w:rsidRDefault="007C039F" w:rsidP="00825A47">
            <w:pPr>
              <w:rPr>
                <w:color w:val="FF0000"/>
                <w:lang w:val="en-US"/>
              </w:rPr>
            </w:pPr>
          </w:p>
        </w:tc>
        <w:tc>
          <w:tcPr>
            <w:tcW w:w="1965"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lang w:val="en-US"/>
              </w:rPr>
            </w:pPr>
            <w:r>
              <w:rPr>
                <w:lang w:val="en-US"/>
              </w:rPr>
              <w:t>August-desember</w:t>
            </w:r>
          </w:p>
        </w:tc>
        <w:tc>
          <w:tcPr>
            <w:tcW w:w="2731"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lang w:val="en-US"/>
              </w:rPr>
            </w:pPr>
            <w:r>
              <w:rPr>
                <w:lang w:val="en-US"/>
              </w:rPr>
              <w:t>Koordinering</w:t>
            </w:r>
          </w:p>
        </w:tc>
        <w:tc>
          <w:tcPr>
            <w:tcW w:w="1220" w:type="dxa"/>
            <w:tcBorders>
              <w:top w:val="single" w:sz="4" w:space="0" w:color="auto"/>
              <w:left w:val="single" w:sz="4" w:space="0" w:color="auto"/>
              <w:bottom w:val="single" w:sz="4" w:space="0" w:color="auto"/>
              <w:right w:val="single" w:sz="4" w:space="0" w:color="auto"/>
            </w:tcBorders>
            <w:hideMark/>
          </w:tcPr>
          <w:p w:rsidR="007C039F" w:rsidRDefault="007C039F" w:rsidP="00825A47">
            <w:pPr>
              <w:rPr>
                <w:color w:val="000000" w:themeColor="text1"/>
                <w:lang w:val="en-US"/>
              </w:rPr>
            </w:pPr>
            <w:r>
              <w:rPr>
                <w:color w:val="000000" w:themeColor="text1"/>
                <w:lang w:val="en-US"/>
              </w:rPr>
              <w:t>6</w:t>
            </w:r>
          </w:p>
        </w:tc>
        <w:tc>
          <w:tcPr>
            <w:tcW w:w="1663" w:type="dxa"/>
            <w:tcBorders>
              <w:top w:val="single" w:sz="4" w:space="0" w:color="auto"/>
              <w:left w:val="single" w:sz="4" w:space="0" w:color="auto"/>
              <w:bottom w:val="single" w:sz="4" w:space="0" w:color="auto"/>
              <w:right w:val="single" w:sz="4" w:space="0" w:color="auto"/>
            </w:tcBorders>
          </w:tcPr>
          <w:p w:rsidR="007C039F" w:rsidRDefault="007C039F" w:rsidP="00825A47">
            <w:pPr>
              <w:rPr>
                <w:color w:val="000000" w:themeColor="text1"/>
                <w:lang w:val="en-US"/>
              </w:rPr>
            </w:pPr>
          </w:p>
        </w:tc>
        <w:tc>
          <w:tcPr>
            <w:tcW w:w="1663" w:type="dxa"/>
            <w:tcBorders>
              <w:top w:val="single" w:sz="4" w:space="0" w:color="auto"/>
              <w:left w:val="single" w:sz="4" w:space="0" w:color="auto"/>
              <w:bottom w:val="single" w:sz="4" w:space="0" w:color="auto"/>
              <w:right w:val="single" w:sz="4" w:space="0" w:color="auto"/>
            </w:tcBorders>
            <w:hideMark/>
          </w:tcPr>
          <w:p w:rsidR="007C039F" w:rsidRDefault="007C039F" w:rsidP="00825A47">
            <w:pPr>
              <w:jc w:val="center"/>
              <w:rPr>
                <w:color w:val="000000" w:themeColor="text1"/>
                <w:lang w:val="en-US"/>
              </w:rPr>
            </w:pPr>
            <w:r>
              <w:rPr>
                <w:color w:val="000000" w:themeColor="text1"/>
                <w:lang w:val="en-US"/>
              </w:rPr>
              <w:t>X</w:t>
            </w:r>
          </w:p>
        </w:tc>
      </w:tr>
    </w:tbl>
    <w:p w:rsidR="007C039F" w:rsidRPr="007C039F" w:rsidRDefault="007C039F" w:rsidP="007C039F">
      <w:pPr>
        <w:spacing w:line="276" w:lineRule="auto"/>
        <w:rPr>
          <w:rFonts w:ascii="Arial" w:hAnsi="Arial" w:cs="Arial"/>
          <w:sz w:val="24"/>
          <w:szCs w:val="24"/>
        </w:rPr>
      </w:pPr>
    </w:p>
    <w:p w:rsidR="00E724A4" w:rsidRDefault="00E724A4" w:rsidP="00E724A4">
      <w:pPr>
        <w:pStyle w:val="Default"/>
        <w:spacing w:line="276" w:lineRule="auto"/>
        <w:rPr>
          <w:color w:val="auto"/>
        </w:rPr>
      </w:pPr>
      <w:r>
        <w:t>A</w:t>
      </w:r>
      <w:r w:rsidR="00592502" w:rsidRPr="00931C78">
        <w:t xml:space="preserve">lle barnehagene i Larvik inviteres til å være med. De barnehagene som ikke ønsker å delta </w:t>
      </w:r>
      <w:r>
        <w:t>må vise til / jobbe etter egen k</w:t>
      </w:r>
      <w:r w:rsidR="00592502" w:rsidRPr="00931C78">
        <w:t xml:space="preserve">ompetanseplan som er forankret i nasjonal kompetansestrategi. </w:t>
      </w:r>
      <w:r w:rsidRPr="00E724A4">
        <w:t>A</w:t>
      </w:r>
      <w:r w:rsidR="00592502" w:rsidRPr="00E724A4">
        <w:t xml:space="preserve">lle grupper ansatte er med i barnehagebasert </w:t>
      </w:r>
      <w:r w:rsidR="00B17668">
        <w:t>kompetanse</w:t>
      </w:r>
      <w:r>
        <w:t>utvikling. V</w:t>
      </w:r>
      <w:r w:rsidR="00592502" w:rsidRPr="00E724A4">
        <w:t xml:space="preserve">algt område er kunnskap hele personalgruppen må få tilgang til uavhengig av førkunnskap. </w:t>
      </w:r>
      <w:r w:rsidRPr="00E724A4">
        <w:rPr>
          <w:color w:val="auto"/>
        </w:rPr>
        <w:t xml:space="preserve">Mellom samlingene arbeider barnehagene barnehagebasert med de tema de har valgt innenfor hvert hovedtema. </w:t>
      </w:r>
    </w:p>
    <w:p w:rsidR="006364C2" w:rsidRPr="00B17668" w:rsidRDefault="006364C2" w:rsidP="00AF4465">
      <w:pPr>
        <w:pStyle w:val="Overskriftforinnholdsfortegnelse"/>
      </w:pPr>
      <w:r w:rsidRPr="00B17668">
        <w:t>2021:</w:t>
      </w:r>
    </w:p>
    <w:p w:rsidR="006364C2" w:rsidRPr="006364C2" w:rsidRDefault="006364C2" w:rsidP="006364C2">
      <w:pPr>
        <w:spacing w:line="276" w:lineRule="auto"/>
        <w:contextualSpacing/>
        <w:rPr>
          <w:rFonts w:ascii="Arial" w:hAnsi="Arial" w:cs="Arial"/>
          <w:sz w:val="24"/>
          <w:szCs w:val="24"/>
        </w:rPr>
      </w:pPr>
      <w:r w:rsidRPr="006364C2">
        <w:rPr>
          <w:rFonts w:ascii="Arial" w:hAnsi="Arial" w:cs="Arial"/>
          <w:sz w:val="24"/>
          <w:szCs w:val="24"/>
        </w:rPr>
        <w:t>Avtalen gjelder 20 barnehager fordelt på 9 nettverk</w:t>
      </w:r>
      <w:r w:rsidR="00674A5A">
        <w:rPr>
          <w:rFonts w:ascii="Arial" w:hAnsi="Arial" w:cs="Arial"/>
          <w:sz w:val="24"/>
          <w:szCs w:val="24"/>
        </w:rPr>
        <w:t>.</w:t>
      </w:r>
    </w:p>
    <w:p w:rsidR="00B17668" w:rsidRDefault="006364C2" w:rsidP="006364C2">
      <w:pPr>
        <w:spacing w:line="276" w:lineRule="auto"/>
        <w:contextualSpacing/>
        <w:rPr>
          <w:rFonts w:ascii="Arial" w:hAnsi="Arial" w:cs="Arial"/>
          <w:sz w:val="24"/>
          <w:szCs w:val="24"/>
        </w:rPr>
      </w:pPr>
      <w:r w:rsidRPr="006364C2">
        <w:rPr>
          <w:rFonts w:ascii="Arial" w:hAnsi="Arial" w:cs="Arial"/>
          <w:sz w:val="24"/>
          <w:szCs w:val="24"/>
        </w:rPr>
        <w:t>Kommunens kontaktpersoner er Anne Hatlo</w:t>
      </w:r>
      <w:r w:rsidR="00674A5A">
        <w:rPr>
          <w:rFonts w:ascii="Arial" w:hAnsi="Arial" w:cs="Arial"/>
          <w:sz w:val="24"/>
          <w:szCs w:val="24"/>
        </w:rPr>
        <w:t>,</w:t>
      </w:r>
      <w:r w:rsidRPr="006364C2">
        <w:rPr>
          <w:rFonts w:ascii="Arial" w:hAnsi="Arial" w:cs="Arial"/>
          <w:sz w:val="24"/>
          <w:szCs w:val="24"/>
        </w:rPr>
        <w:t xml:space="preserve"> </w:t>
      </w:r>
      <w:r w:rsidRPr="006364C2">
        <w:rPr>
          <w:rFonts w:ascii="Arial" w:hAnsi="Arial" w:cs="Arial"/>
          <w:color w:val="000000"/>
          <w:sz w:val="24"/>
          <w:szCs w:val="24"/>
          <w:lang w:eastAsia="nb-NO"/>
        </w:rPr>
        <w:t>Barnehagemyndighet</w:t>
      </w:r>
      <w:r w:rsidRPr="006364C2">
        <w:rPr>
          <w:rFonts w:ascii="Arial" w:hAnsi="Arial" w:cs="Arial"/>
          <w:sz w:val="24"/>
          <w:szCs w:val="24"/>
        </w:rPr>
        <w:t xml:space="preserve"> og Gro Svolsbru</w:t>
      </w:r>
      <w:r w:rsidR="00674A5A">
        <w:rPr>
          <w:rFonts w:ascii="Arial" w:hAnsi="Arial" w:cs="Arial"/>
          <w:sz w:val="24"/>
          <w:szCs w:val="24"/>
        </w:rPr>
        <w:t>,</w:t>
      </w:r>
      <w:r w:rsidR="00B17668">
        <w:rPr>
          <w:rFonts w:ascii="Arial" w:hAnsi="Arial" w:cs="Arial"/>
          <w:sz w:val="24"/>
          <w:szCs w:val="24"/>
        </w:rPr>
        <w:t xml:space="preserve"> </w:t>
      </w:r>
      <w:r w:rsidR="00B17668">
        <w:rPr>
          <w:rFonts w:ascii="Arial" w:hAnsi="Arial" w:cs="Arial"/>
          <w:color w:val="000000"/>
          <w:sz w:val="24"/>
          <w:szCs w:val="24"/>
          <w:shd w:val="clear" w:color="auto" w:fill="FFFFFF"/>
        </w:rPr>
        <w:t>tospråklig fagrådgiver.</w:t>
      </w:r>
      <w:r w:rsidR="0041346F">
        <w:rPr>
          <w:rFonts w:ascii="Arial" w:hAnsi="Arial" w:cs="Arial"/>
          <w:color w:val="000000"/>
          <w:sz w:val="24"/>
          <w:szCs w:val="24"/>
          <w:shd w:val="clear" w:color="auto" w:fill="FFFFFF"/>
        </w:rPr>
        <w:t xml:space="preserve"> </w:t>
      </w:r>
      <w:r w:rsidRPr="006364C2">
        <w:rPr>
          <w:rFonts w:ascii="Arial" w:hAnsi="Arial" w:cs="Arial"/>
          <w:sz w:val="24"/>
          <w:szCs w:val="24"/>
        </w:rPr>
        <w:t>Fra USN er universitetslektor Line Sanne (kunst og håndverk)</w:t>
      </w:r>
      <w:r w:rsidR="00B17668">
        <w:rPr>
          <w:rFonts w:ascii="Arial" w:hAnsi="Arial" w:cs="Arial"/>
          <w:sz w:val="24"/>
          <w:szCs w:val="24"/>
        </w:rPr>
        <w:t xml:space="preserve"> </w:t>
      </w:r>
      <w:r w:rsidRPr="006364C2">
        <w:rPr>
          <w:rFonts w:ascii="Arial" w:hAnsi="Arial" w:cs="Arial"/>
          <w:sz w:val="24"/>
          <w:szCs w:val="24"/>
        </w:rPr>
        <w:t>og dosent Trine Solstad kontaktpersoner</w:t>
      </w:r>
      <w:r w:rsidR="007312C5">
        <w:rPr>
          <w:rFonts w:ascii="Arial" w:hAnsi="Arial" w:cs="Arial"/>
          <w:sz w:val="24"/>
          <w:szCs w:val="24"/>
        </w:rPr>
        <w:t xml:space="preserve"> sammen med universitetslektor </w:t>
      </w:r>
      <w:r w:rsidR="007312C5" w:rsidRPr="007312C5">
        <w:rPr>
          <w:rFonts w:ascii="Arial" w:hAnsi="Arial" w:cs="Arial"/>
          <w:sz w:val="24"/>
          <w:szCs w:val="24"/>
        </w:rPr>
        <w:t>Hege Solheim</w:t>
      </w:r>
      <w:r w:rsidR="00B17668">
        <w:rPr>
          <w:rFonts w:ascii="Arial" w:hAnsi="Arial" w:cs="Arial"/>
          <w:sz w:val="24"/>
          <w:szCs w:val="24"/>
        </w:rPr>
        <w:t xml:space="preserve">. </w:t>
      </w:r>
      <w:r w:rsidRPr="006364C2">
        <w:rPr>
          <w:rFonts w:ascii="Arial" w:hAnsi="Arial" w:cs="Arial"/>
          <w:sz w:val="24"/>
          <w:szCs w:val="24"/>
        </w:rPr>
        <w:t xml:space="preserve">Trine Solstad har ansvar for organisering av USNs bidrag og kontakten med kommunen. </w:t>
      </w:r>
    </w:p>
    <w:p w:rsidR="00B17668" w:rsidRDefault="00B17668" w:rsidP="006364C2">
      <w:pPr>
        <w:spacing w:line="276" w:lineRule="auto"/>
        <w:contextualSpacing/>
        <w:rPr>
          <w:rFonts w:ascii="Arial" w:hAnsi="Arial" w:cs="Arial"/>
          <w:sz w:val="24"/>
          <w:szCs w:val="24"/>
        </w:rPr>
      </w:pPr>
    </w:p>
    <w:p w:rsidR="006364C2" w:rsidRPr="006364C2" w:rsidRDefault="006364C2" w:rsidP="006364C2">
      <w:pPr>
        <w:spacing w:line="276" w:lineRule="auto"/>
        <w:contextualSpacing/>
        <w:rPr>
          <w:rFonts w:ascii="Arial" w:hAnsi="Arial" w:cs="Arial"/>
          <w:sz w:val="24"/>
          <w:szCs w:val="24"/>
        </w:rPr>
      </w:pPr>
      <w:r w:rsidRPr="006364C2">
        <w:rPr>
          <w:rFonts w:ascii="Arial" w:hAnsi="Arial" w:cs="Arial"/>
          <w:sz w:val="24"/>
          <w:szCs w:val="24"/>
        </w:rPr>
        <w:lastRenderedPageBreak/>
        <w:t xml:space="preserve">På grunn av økt smittespredning i befolkningen gjennomføres ingen fysiske møter med barnehagene høsten 2020. Dersom smittesituasjonen tillater det, kan planen justeres med fysiske møter våren 2021. </w:t>
      </w:r>
      <w:r w:rsidR="0041346F">
        <w:rPr>
          <w:rFonts w:ascii="Arial" w:hAnsi="Arial" w:cs="Arial"/>
          <w:sz w:val="24"/>
          <w:szCs w:val="24"/>
        </w:rPr>
        <w:t>Digitale møter er foreløpig planlagt</w:t>
      </w:r>
      <w:r w:rsidR="00B17668">
        <w:rPr>
          <w:rFonts w:ascii="Arial" w:hAnsi="Arial" w:cs="Arial"/>
          <w:sz w:val="24"/>
          <w:szCs w:val="24"/>
        </w:rPr>
        <w:t xml:space="preserve"> også våren 2021.</w:t>
      </w:r>
      <w:r w:rsidR="0041346F">
        <w:rPr>
          <w:rFonts w:ascii="Arial" w:hAnsi="Arial" w:cs="Arial"/>
          <w:sz w:val="24"/>
          <w:szCs w:val="24"/>
        </w:rPr>
        <w:t xml:space="preserve"> </w:t>
      </w:r>
    </w:p>
    <w:p w:rsidR="006364C2" w:rsidRPr="006364C2" w:rsidRDefault="006364C2" w:rsidP="006364C2">
      <w:pPr>
        <w:spacing w:line="276" w:lineRule="auto"/>
        <w:contextualSpacing/>
        <w:rPr>
          <w:rFonts w:ascii="Arial" w:hAnsi="Arial" w:cs="Arial"/>
          <w:sz w:val="24"/>
          <w:szCs w:val="24"/>
        </w:rPr>
      </w:pPr>
    </w:p>
    <w:p w:rsidR="006364C2" w:rsidRPr="006364C2" w:rsidRDefault="006364C2" w:rsidP="006364C2">
      <w:pPr>
        <w:spacing w:line="276" w:lineRule="auto"/>
        <w:rPr>
          <w:rFonts w:ascii="Arial" w:hAnsi="Arial" w:cs="Arial"/>
          <w:sz w:val="24"/>
          <w:szCs w:val="24"/>
        </w:rPr>
      </w:pPr>
      <w:r w:rsidRPr="006364C2">
        <w:rPr>
          <w:rFonts w:ascii="Arial" w:hAnsi="Arial" w:cs="Arial"/>
          <w:sz w:val="24"/>
          <w:szCs w:val="24"/>
        </w:rPr>
        <w:t xml:space="preserve">Larvik kommune har et felles tema for kompetanseheving for alle barnehagene som gjelder </w:t>
      </w:r>
      <w:r w:rsidRPr="006364C2">
        <w:rPr>
          <w:rFonts w:ascii="Arial" w:hAnsi="Arial" w:cs="Arial"/>
          <w:i/>
          <w:sz w:val="24"/>
          <w:szCs w:val="24"/>
        </w:rPr>
        <w:t>språk og litteraturarbeid i barnehagen.</w:t>
      </w:r>
      <w:r w:rsidR="00B17668">
        <w:rPr>
          <w:rFonts w:ascii="Arial" w:hAnsi="Arial" w:cs="Arial"/>
          <w:sz w:val="24"/>
          <w:szCs w:val="24"/>
        </w:rPr>
        <w:t xml:space="preserve"> Det er et ønske</w:t>
      </w:r>
      <w:r w:rsidRPr="006364C2">
        <w:rPr>
          <w:rFonts w:ascii="Arial" w:hAnsi="Arial" w:cs="Arial"/>
          <w:sz w:val="24"/>
          <w:szCs w:val="24"/>
        </w:rPr>
        <w:t xml:space="preserve"> at</w:t>
      </w:r>
      <w:r w:rsidR="00B17668">
        <w:rPr>
          <w:rFonts w:ascii="Arial" w:hAnsi="Arial" w:cs="Arial"/>
          <w:sz w:val="24"/>
          <w:szCs w:val="24"/>
        </w:rPr>
        <w:t xml:space="preserve"> kommunens språkkommuneprosjekt </w:t>
      </w:r>
      <w:r w:rsidRPr="006364C2">
        <w:rPr>
          <w:rFonts w:ascii="Arial" w:hAnsi="Arial" w:cs="Arial"/>
          <w:sz w:val="24"/>
          <w:szCs w:val="24"/>
        </w:rPr>
        <w:t>skal kunne løpe parallelt med regional kompetanseheving. På bakgrunn av samtaler i teams med de 20 barnehagene</w:t>
      </w:r>
      <w:r w:rsidR="00674A5A">
        <w:rPr>
          <w:rFonts w:ascii="Arial" w:hAnsi="Arial" w:cs="Arial"/>
          <w:sz w:val="24"/>
          <w:szCs w:val="24"/>
        </w:rPr>
        <w:t xml:space="preserve"> som deltar i ordningen</w:t>
      </w:r>
      <w:r w:rsidRPr="006364C2">
        <w:rPr>
          <w:rFonts w:ascii="Arial" w:hAnsi="Arial" w:cs="Arial"/>
          <w:sz w:val="24"/>
          <w:szCs w:val="24"/>
        </w:rPr>
        <w:t xml:space="preserve"> før sommerferien 2020, kom det fram et ønske om at første aktivitet skulle dreie seg om implementering av prosjektet i</w:t>
      </w:r>
      <w:r w:rsidR="00674A5A">
        <w:rPr>
          <w:rFonts w:ascii="Arial" w:hAnsi="Arial" w:cs="Arial"/>
          <w:sz w:val="24"/>
          <w:szCs w:val="24"/>
        </w:rPr>
        <w:t xml:space="preserve"> barnehagenes personalgrupper</w:t>
      </w:r>
      <w:r w:rsidRPr="006364C2">
        <w:rPr>
          <w:rFonts w:ascii="Arial" w:hAnsi="Arial" w:cs="Arial"/>
          <w:sz w:val="24"/>
          <w:szCs w:val="24"/>
        </w:rPr>
        <w:t>. USN og barnehagene skal samarbeide om planlegging av personalmøter i de enkelte barnehagene. Barnehagene står for gjennomføringen og USN følger opp med ny samtale om veien videre i personalgruppene. USN bidrar med faglige innspil</w:t>
      </w:r>
      <w:r w:rsidR="00B17668">
        <w:rPr>
          <w:rFonts w:ascii="Arial" w:hAnsi="Arial" w:cs="Arial"/>
          <w:sz w:val="24"/>
          <w:szCs w:val="24"/>
        </w:rPr>
        <w:t>l og er en</w:t>
      </w:r>
      <w:r w:rsidRPr="006364C2">
        <w:rPr>
          <w:rFonts w:ascii="Arial" w:hAnsi="Arial" w:cs="Arial"/>
          <w:sz w:val="24"/>
          <w:szCs w:val="24"/>
        </w:rPr>
        <w:t xml:space="preserve"> aktiv diskusjonspartner</w:t>
      </w:r>
      <w:r w:rsidR="00674A5A">
        <w:rPr>
          <w:rFonts w:ascii="Arial" w:hAnsi="Arial" w:cs="Arial"/>
          <w:sz w:val="24"/>
          <w:szCs w:val="24"/>
        </w:rPr>
        <w:t xml:space="preserve"> sammen</w:t>
      </w:r>
      <w:r w:rsidRPr="006364C2">
        <w:rPr>
          <w:rFonts w:ascii="Arial" w:hAnsi="Arial" w:cs="Arial"/>
          <w:sz w:val="24"/>
          <w:szCs w:val="24"/>
        </w:rPr>
        <w:t xml:space="preserve"> med barnehagene.</w:t>
      </w:r>
    </w:p>
    <w:p w:rsidR="0041346F" w:rsidRPr="00565DCD" w:rsidRDefault="006364C2" w:rsidP="006364C2">
      <w:pPr>
        <w:spacing w:line="276" w:lineRule="auto"/>
        <w:rPr>
          <w:rFonts w:ascii="Arial" w:hAnsi="Arial" w:cs="Arial"/>
          <w:color w:val="FF0000"/>
          <w:sz w:val="24"/>
          <w:szCs w:val="24"/>
        </w:rPr>
      </w:pPr>
      <w:r w:rsidRPr="006364C2">
        <w:rPr>
          <w:rFonts w:ascii="Arial" w:hAnsi="Arial" w:cs="Arial"/>
          <w:sz w:val="24"/>
          <w:szCs w:val="24"/>
        </w:rPr>
        <w:t>Første aktivitet er personalmøtesamtaler med 9 barnehagee</w:t>
      </w:r>
      <w:r w:rsidR="000C3452">
        <w:rPr>
          <w:rFonts w:ascii="Arial" w:hAnsi="Arial" w:cs="Arial"/>
          <w:sz w:val="24"/>
          <w:szCs w:val="24"/>
        </w:rPr>
        <w:t xml:space="preserve">nheter, gjennomført med </w:t>
      </w:r>
      <w:r w:rsidR="00B17668">
        <w:rPr>
          <w:rFonts w:ascii="Arial" w:hAnsi="Arial" w:cs="Arial"/>
          <w:sz w:val="24"/>
          <w:szCs w:val="24"/>
        </w:rPr>
        <w:t>tre</w:t>
      </w:r>
      <w:r w:rsidRPr="006364C2">
        <w:rPr>
          <w:rFonts w:ascii="Arial" w:hAnsi="Arial" w:cs="Arial"/>
          <w:sz w:val="24"/>
          <w:szCs w:val="24"/>
        </w:rPr>
        <w:t xml:space="preserve"> faglærere fra USN og med det antall deltakere barnehagene ønsker innen</w:t>
      </w:r>
      <w:r w:rsidR="00271F5F">
        <w:rPr>
          <w:rFonts w:ascii="Arial" w:hAnsi="Arial" w:cs="Arial"/>
          <w:sz w:val="24"/>
          <w:szCs w:val="24"/>
        </w:rPr>
        <w:t>for tekniske og faglige rammer.</w:t>
      </w:r>
      <w:bookmarkStart w:id="0" w:name="_GoBack"/>
      <w:bookmarkEnd w:id="0"/>
    </w:p>
    <w:tbl>
      <w:tblPr>
        <w:tblStyle w:val="Tabellrutenett"/>
        <w:tblW w:w="10543" w:type="dxa"/>
        <w:tblLayout w:type="fixed"/>
        <w:tblLook w:val="04A0" w:firstRow="1" w:lastRow="0" w:firstColumn="1" w:lastColumn="0" w:noHBand="0" w:noVBand="1"/>
      </w:tblPr>
      <w:tblGrid>
        <w:gridCol w:w="1301"/>
        <w:gridCol w:w="1965"/>
        <w:gridCol w:w="2731"/>
        <w:gridCol w:w="1220"/>
        <w:gridCol w:w="1663"/>
        <w:gridCol w:w="1663"/>
      </w:tblGrid>
      <w:tr w:rsidR="007C039F" w:rsidTr="007C039F">
        <w:trPr>
          <w:trHeight w:val="340"/>
        </w:trPr>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rPr>
                <w:b/>
                <w:color w:val="FF0000"/>
                <w:lang w:val="en-US"/>
              </w:rPr>
            </w:pPr>
            <w:bookmarkStart w:id="1" w:name="_Hlk54679306"/>
            <w:r>
              <w:rPr>
                <w:b/>
                <w:lang w:val="en-US"/>
              </w:rPr>
              <w:t>Vår 2021</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rPr>
                <w:lang w:val="en-US"/>
              </w:rPr>
            </w:pPr>
            <w:r>
              <w:rPr>
                <w:lang w:val="en-US"/>
              </w:rPr>
              <w:t>Januar-Mars</w:t>
            </w:r>
          </w:p>
        </w:tc>
        <w:tc>
          <w:tcPr>
            <w:tcW w:w="2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rPr>
                <w:lang w:val="en-US"/>
              </w:rPr>
            </w:pPr>
            <w:r>
              <w:rPr>
                <w:lang w:val="en-US"/>
              </w:rPr>
              <w:t>9 zoom-økter a 2 timer</w:t>
            </w:r>
          </w:p>
          <w:p w:rsidR="007C039F" w:rsidRDefault="007C039F">
            <w:pPr>
              <w:rPr>
                <w:lang w:val="en-US"/>
              </w:rPr>
            </w:pPr>
            <w:r>
              <w:rPr>
                <w:lang w:val="en-US"/>
              </w:rPr>
              <w:t xml:space="preserve">3 faglærere </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rPr>
                <w:color w:val="000000" w:themeColor="text1"/>
                <w:lang w:val="en-US"/>
              </w:rPr>
            </w:pPr>
            <w:r>
              <w:rPr>
                <w:color w:val="000000" w:themeColor="text1"/>
                <w:lang w:val="en-US"/>
              </w:rPr>
              <w:t>54</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color w:val="000000" w:themeColor="text1"/>
                <w:lang w:val="en-US"/>
              </w:rPr>
            </w:pP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jc w:val="center"/>
              <w:rPr>
                <w:color w:val="000000" w:themeColor="text1"/>
                <w:lang w:val="en-US"/>
              </w:rPr>
            </w:pPr>
            <w:r>
              <w:rPr>
                <w:color w:val="000000" w:themeColor="text1"/>
                <w:lang w:val="en-US"/>
              </w:rPr>
              <w:t>X</w:t>
            </w:r>
          </w:p>
        </w:tc>
      </w:tr>
      <w:tr w:rsidR="007C039F" w:rsidTr="007C039F">
        <w:trPr>
          <w:trHeight w:val="349"/>
        </w:trPr>
        <w:tc>
          <w:tcPr>
            <w:tcW w:w="1301"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1965" w:type="dxa"/>
            <w:tcBorders>
              <w:top w:val="single" w:sz="4" w:space="0" w:color="auto"/>
              <w:left w:val="single" w:sz="4" w:space="0" w:color="auto"/>
              <w:bottom w:val="single" w:sz="4" w:space="0" w:color="auto"/>
              <w:right w:val="single" w:sz="4" w:space="0" w:color="auto"/>
            </w:tcBorders>
            <w:hideMark/>
          </w:tcPr>
          <w:p w:rsidR="007C039F" w:rsidRDefault="007C039F">
            <w:pPr>
              <w:rPr>
                <w:lang w:val="en-US"/>
              </w:rPr>
            </w:pPr>
            <w:r>
              <w:rPr>
                <w:lang w:val="en-US"/>
              </w:rPr>
              <w:t>Mars-April</w:t>
            </w:r>
          </w:p>
        </w:tc>
        <w:tc>
          <w:tcPr>
            <w:tcW w:w="2731" w:type="dxa"/>
            <w:tcBorders>
              <w:top w:val="single" w:sz="4" w:space="0" w:color="auto"/>
              <w:left w:val="single" w:sz="4" w:space="0" w:color="auto"/>
              <w:bottom w:val="single" w:sz="4" w:space="0" w:color="auto"/>
              <w:right w:val="single" w:sz="4" w:space="0" w:color="auto"/>
            </w:tcBorders>
            <w:hideMark/>
          </w:tcPr>
          <w:p w:rsidR="007C039F" w:rsidRDefault="007C039F">
            <w:pPr>
              <w:rPr>
                <w:lang w:val="en-US"/>
              </w:rPr>
            </w:pPr>
            <w:r>
              <w:rPr>
                <w:lang w:val="en-US"/>
              </w:rPr>
              <w:t>Multimodale dokumentasjoner med tilbakemeldinger</w:t>
            </w:r>
          </w:p>
        </w:tc>
        <w:tc>
          <w:tcPr>
            <w:tcW w:w="1220" w:type="dxa"/>
            <w:tcBorders>
              <w:top w:val="single" w:sz="4" w:space="0" w:color="auto"/>
              <w:left w:val="single" w:sz="4" w:space="0" w:color="auto"/>
              <w:bottom w:val="single" w:sz="4" w:space="0" w:color="auto"/>
              <w:right w:val="single" w:sz="4" w:space="0" w:color="auto"/>
            </w:tcBorders>
            <w:hideMark/>
          </w:tcPr>
          <w:p w:rsidR="007C039F" w:rsidRDefault="007C039F">
            <w:pPr>
              <w:rPr>
                <w:color w:val="000000" w:themeColor="text1"/>
                <w:lang w:val="en-US"/>
              </w:rPr>
            </w:pPr>
            <w:r>
              <w:rPr>
                <w:color w:val="000000" w:themeColor="text1"/>
                <w:lang w:val="en-US"/>
              </w:rPr>
              <w:t>20</w:t>
            </w:r>
          </w:p>
        </w:tc>
        <w:tc>
          <w:tcPr>
            <w:tcW w:w="1663" w:type="dxa"/>
            <w:tcBorders>
              <w:top w:val="single" w:sz="4" w:space="0" w:color="auto"/>
              <w:left w:val="single" w:sz="4" w:space="0" w:color="auto"/>
              <w:bottom w:val="single" w:sz="4" w:space="0" w:color="auto"/>
              <w:right w:val="single" w:sz="4" w:space="0" w:color="auto"/>
            </w:tcBorders>
          </w:tcPr>
          <w:p w:rsidR="007C039F" w:rsidRDefault="007C039F">
            <w:pPr>
              <w:rPr>
                <w:color w:val="000000" w:themeColor="text1"/>
                <w:lang w:val="en-US"/>
              </w:rPr>
            </w:pPr>
          </w:p>
        </w:tc>
        <w:tc>
          <w:tcPr>
            <w:tcW w:w="1663" w:type="dxa"/>
            <w:tcBorders>
              <w:top w:val="single" w:sz="4" w:space="0" w:color="auto"/>
              <w:left w:val="single" w:sz="4" w:space="0" w:color="auto"/>
              <w:bottom w:val="single" w:sz="4" w:space="0" w:color="auto"/>
              <w:right w:val="single" w:sz="4" w:space="0" w:color="auto"/>
            </w:tcBorders>
            <w:hideMark/>
          </w:tcPr>
          <w:p w:rsidR="007C039F" w:rsidRDefault="007C039F">
            <w:pPr>
              <w:jc w:val="center"/>
              <w:rPr>
                <w:color w:val="000000" w:themeColor="text1"/>
                <w:lang w:val="en-US"/>
              </w:rPr>
            </w:pPr>
            <w:r>
              <w:rPr>
                <w:color w:val="000000" w:themeColor="text1"/>
                <w:lang w:val="en-US"/>
              </w:rPr>
              <w:t>X</w:t>
            </w:r>
          </w:p>
        </w:tc>
      </w:tr>
      <w:tr w:rsidR="007C039F" w:rsidTr="007C039F">
        <w:trPr>
          <w:trHeight w:val="349"/>
        </w:trPr>
        <w:tc>
          <w:tcPr>
            <w:tcW w:w="1301"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1965" w:type="dxa"/>
            <w:tcBorders>
              <w:top w:val="single" w:sz="4" w:space="0" w:color="auto"/>
              <w:left w:val="single" w:sz="4" w:space="0" w:color="auto"/>
              <w:bottom w:val="single" w:sz="4" w:space="0" w:color="auto"/>
              <w:right w:val="single" w:sz="4" w:space="0" w:color="auto"/>
            </w:tcBorders>
            <w:hideMark/>
          </w:tcPr>
          <w:p w:rsidR="007C039F" w:rsidRDefault="007C039F">
            <w:pPr>
              <w:rPr>
                <w:lang w:val="en-US"/>
              </w:rPr>
            </w:pPr>
            <w:r>
              <w:rPr>
                <w:lang w:val="en-US"/>
              </w:rPr>
              <w:t>Januar-juni</w:t>
            </w:r>
          </w:p>
        </w:tc>
        <w:tc>
          <w:tcPr>
            <w:tcW w:w="2731" w:type="dxa"/>
            <w:tcBorders>
              <w:top w:val="single" w:sz="4" w:space="0" w:color="auto"/>
              <w:left w:val="single" w:sz="4" w:space="0" w:color="auto"/>
              <w:bottom w:val="single" w:sz="4" w:space="0" w:color="auto"/>
              <w:right w:val="single" w:sz="4" w:space="0" w:color="auto"/>
            </w:tcBorders>
            <w:hideMark/>
          </w:tcPr>
          <w:p w:rsidR="007C039F" w:rsidRDefault="007C039F">
            <w:pPr>
              <w:rPr>
                <w:lang w:val="en-US"/>
              </w:rPr>
            </w:pPr>
            <w:r>
              <w:rPr>
                <w:lang w:val="en-US"/>
              </w:rPr>
              <w:t>Koordinering</w:t>
            </w:r>
          </w:p>
        </w:tc>
        <w:tc>
          <w:tcPr>
            <w:tcW w:w="1220" w:type="dxa"/>
            <w:tcBorders>
              <w:top w:val="single" w:sz="4" w:space="0" w:color="auto"/>
              <w:left w:val="single" w:sz="4" w:space="0" w:color="auto"/>
              <w:bottom w:val="single" w:sz="4" w:space="0" w:color="auto"/>
              <w:right w:val="single" w:sz="4" w:space="0" w:color="auto"/>
            </w:tcBorders>
            <w:hideMark/>
          </w:tcPr>
          <w:p w:rsidR="007C039F" w:rsidRDefault="007C039F">
            <w:pPr>
              <w:rPr>
                <w:color w:val="000000" w:themeColor="text1"/>
                <w:lang w:val="en-US"/>
              </w:rPr>
            </w:pPr>
            <w:r>
              <w:rPr>
                <w:color w:val="000000" w:themeColor="text1"/>
                <w:lang w:val="en-US"/>
              </w:rPr>
              <w:t>6</w:t>
            </w:r>
          </w:p>
        </w:tc>
        <w:tc>
          <w:tcPr>
            <w:tcW w:w="1663" w:type="dxa"/>
            <w:tcBorders>
              <w:top w:val="single" w:sz="4" w:space="0" w:color="auto"/>
              <w:left w:val="single" w:sz="4" w:space="0" w:color="auto"/>
              <w:bottom w:val="single" w:sz="4" w:space="0" w:color="auto"/>
              <w:right w:val="single" w:sz="4" w:space="0" w:color="auto"/>
            </w:tcBorders>
          </w:tcPr>
          <w:p w:rsidR="007C039F" w:rsidRDefault="007C039F">
            <w:pPr>
              <w:rPr>
                <w:color w:val="000000" w:themeColor="text1"/>
                <w:lang w:val="en-US"/>
              </w:rPr>
            </w:pPr>
          </w:p>
        </w:tc>
        <w:tc>
          <w:tcPr>
            <w:tcW w:w="1663" w:type="dxa"/>
            <w:tcBorders>
              <w:top w:val="single" w:sz="4" w:space="0" w:color="auto"/>
              <w:left w:val="single" w:sz="4" w:space="0" w:color="auto"/>
              <w:bottom w:val="single" w:sz="4" w:space="0" w:color="auto"/>
              <w:right w:val="single" w:sz="4" w:space="0" w:color="auto"/>
            </w:tcBorders>
            <w:hideMark/>
          </w:tcPr>
          <w:p w:rsidR="007C039F" w:rsidRDefault="007C039F">
            <w:pPr>
              <w:jc w:val="center"/>
              <w:rPr>
                <w:color w:val="000000" w:themeColor="text1"/>
                <w:lang w:val="en-US"/>
              </w:rPr>
            </w:pPr>
            <w:r>
              <w:rPr>
                <w:color w:val="000000" w:themeColor="text1"/>
                <w:lang w:val="en-US"/>
              </w:rPr>
              <w:t>X</w:t>
            </w:r>
          </w:p>
        </w:tc>
      </w:tr>
      <w:tr w:rsidR="007C039F" w:rsidTr="007C039F">
        <w:trPr>
          <w:trHeight w:val="349"/>
        </w:trPr>
        <w:tc>
          <w:tcPr>
            <w:tcW w:w="1301"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1965" w:type="dxa"/>
            <w:tcBorders>
              <w:top w:val="single" w:sz="4" w:space="0" w:color="auto"/>
              <w:left w:val="single" w:sz="4" w:space="0" w:color="auto"/>
              <w:bottom w:val="single" w:sz="4" w:space="0" w:color="auto"/>
              <w:right w:val="single" w:sz="4" w:space="0" w:color="auto"/>
            </w:tcBorders>
            <w:hideMark/>
          </w:tcPr>
          <w:p w:rsidR="007C039F" w:rsidRDefault="007C039F">
            <w:pPr>
              <w:rPr>
                <w:lang w:val="en-US"/>
              </w:rPr>
            </w:pPr>
            <w:r>
              <w:rPr>
                <w:lang w:val="en-US"/>
              </w:rPr>
              <w:t>Juni</w:t>
            </w:r>
          </w:p>
        </w:tc>
        <w:tc>
          <w:tcPr>
            <w:tcW w:w="2731" w:type="dxa"/>
            <w:tcBorders>
              <w:top w:val="single" w:sz="4" w:space="0" w:color="auto"/>
              <w:left w:val="single" w:sz="4" w:space="0" w:color="auto"/>
              <w:bottom w:val="single" w:sz="4" w:space="0" w:color="auto"/>
              <w:right w:val="single" w:sz="4" w:space="0" w:color="auto"/>
            </w:tcBorders>
            <w:hideMark/>
          </w:tcPr>
          <w:p w:rsidR="007C039F" w:rsidRDefault="007C039F">
            <w:pPr>
              <w:rPr>
                <w:lang w:val="en-US"/>
              </w:rPr>
            </w:pPr>
            <w:r>
              <w:rPr>
                <w:lang w:val="en-US"/>
              </w:rPr>
              <w:t xml:space="preserve">Erfaringsdelingsseminar </w:t>
            </w:r>
          </w:p>
        </w:tc>
        <w:tc>
          <w:tcPr>
            <w:tcW w:w="1220" w:type="dxa"/>
            <w:tcBorders>
              <w:top w:val="single" w:sz="4" w:space="0" w:color="auto"/>
              <w:left w:val="single" w:sz="4" w:space="0" w:color="auto"/>
              <w:bottom w:val="single" w:sz="4" w:space="0" w:color="auto"/>
              <w:right w:val="single" w:sz="4" w:space="0" w:color="auto"/>
            </w:tcBorders>
            <w:hideMark/>
          </w:tcPr>
          <w:p w:rsidR="007C039F" w:rsidRDefault="007C039F">
            <w:pPr>
              <w:rPr>
                <w:color w:val="000000" w:themeColor="text1"/>
                <w:lang w:val="en-US"/>
              </w:rPr>
            </w:pPr>
            <w:r>
              <w:rPr>
                <w:color w:val="000000" w:themeColor="text1"/>
                <w:lang w:val="en-US"/>
              </w:rPr>
              <w:t>28</w:t>
            </w:r>
          </w:p>
        </w:tc>
        <w:tc>
          <w:tcPr>
            <w:tcW w:w="1663" w:type="dxa"/>
            <w:tcBorders>
              <w:top w:val="single" w:sz="4" w:space="0" w:color="auto"/>
              <w:left w:val="single" w:sz="4" w:space="0" w:color="auto"/>
              <w:bottom w:val="single" w:sz="4" w:space="0" w:color="auto"/>
              <w:right w:val="single" w:sz="4" w:space="0" w:color="auto"/>
            </w:tcBorders>
          </w:tcPr>
          <w:p w:rsidR="007C039F" w:rsidRDefault="007C039F">
            <w:pPr>
              <w:rPr>
                <w:color w:val="000000" w:themeColor="text1"/>
                <w:lang w:val="en-US"/>
              </w:rPr>
            </w:pPr>
          </w:p>
        </w:tc>
        <w:tc>
          <w:tcPr>
            <w:tcW w:w="1663" w:type="dxa"/>
            <w:tcBorders>
              <w:top w:val="single" w:sz="4" w:space="0" w:color="auto"/>
              <w:left w:val="single" w:sz="4" w:space="0" w:color="auto"/>
              <w:bottom w:val="single" w:sz="4" w:space="0" w:color="auto"/>
              <w:right w:val="single" w:sz="4" w:space="0" w:color="auto"/>
            </w:tcBorders>
            <w:hideMark/>
          </w:tcPr>
          <w:p w:rsidR="007C039F" w:rsidRDefault="007C039F">
            <w:pPr>
              <w:jc w:val="center"/>
              <w:rPr>
                <w:color w:val="000000" w:themeColor="text1"/>
                <w:lang w:val="en-US"/>
              </w:rPr>
            </w:pPr>
            <w:r>
              <w:rPr>
                <w:color w:val="000000" w:themeColor="text1"/>
                <w:lang w:val="en-US"/>
              </w:rPr>
              <w:t xml:space="preserve">X </w:t>
            </w:r>
          </w:p>
        </w:tc>
      </w:tr>
      <w:bookmarkEnd w:id="1"/>
    </w:tbl>
    <w:p w:rsidR="007C039F" w:rsidRDefault="007C039F" w:rsidP="007C039F">
      <w:pPr>
        <w:rPr>
          <w:b/>
          <w:sz w:val="28"/>
          <w:szCs w:val="28"/>
        </w:rPr>
      </w:pPr>
    </w:p>
    <w:p w:rsidR="007C039F" w:rsidRDefault="007C039F" w:rsidP="007C039F">
      <w:pPr>
        <w:rPr>
          <w:b/>
          <w:sz w:val="28"/>
          <w:szCs w:val="28"/>
        </w:rPr>
      </w:pPr>
      <w:r>
        <w:rPr>
          <w:i/>
        </w:rPr>
        <w:t>Tabell 2 – digital gjennomføring</w:t>
      </w:r>
      <w:r>
        <w:t xml:space="preserve"> </w:t>
      </w:r>
      <w:r>
        <w:rPr>
          <w:i/>
        </w:rPr>
        <w:br/>
      </w:r>
    </w:p>
    <w:tbl>
      <w:tblPr>
        <w:tblStyle w:val="Tabellrutenett"/>
        <w:tblW w:w="10628" w:type="dxa"/>
        <w:tblLook w:val="04A0" w:firstRow="1" w:lastRow="0" w:firstColumn="1" w:lastColumn="0" w:noHBand="0" w:noVBand="1"/>
      </w:tblPr>
      <w:tblGrid>
        <w:gridCol w:w="1671"/>
        <w:gridCol w:w="1827"/>
        <w:gridCol w:w="2878"/>
        <w:gridCol w:w="1125"/>
        <w:gridCol w:w="3127"/>
      </w:tblGrid>
      <w:tr w:rsidR="007C039F" w:rsidTr="007C039F">
        <w:trPr>
          <w:trHeight w:val="904"/>
        </w:trPr>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pPr>
              <w:rPr>
                <w:i/>
                <w:sz w:val="24"/>
                <w:szCs w:val="24"/>
                <w:lang w:val="en-US"/>
              </w:rPr>
            </w:pPr>
            <w:r>
              <w:rPr>
                <w:i/>
                <w:lang w:val="en-US"/>
              </w:rPr>
              <w:t>Navn på tiltak</w:t>
            </w:r>
          </w:p>
        </w:tc>
        <w:tc>
          <w:tcPr>
            <w:tcW w:w="1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pPr>
              <w:rPr>
                <w:i/>
                <w:lang w:val="en-US"/>
              </w:rPr>
            </w:pPr>
            <w:r>
              <w:rPr>
                <w:i/>
                <w:lang w:val="en-US"/>
              </w:rPr>
              <w:t>Tidspunkt/periode for gjennomføring</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pPr>
              <w:rPr>
                <w:i/>
                <w:lang w:val="en-US"/>
              </w:rPr>
            </w:pPr>
            <w:r>
              <w:rPr>
                <w:i/>
                <w:lang w:val="en-US"/>
              </w:rPr>
              <w:t xml:space="preserve">Beskrivelse av tiltaket </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pPr>
              <w:rPr>
                <w:i/>
                <w:lang w:val="en-US"/>
              </w:rPr>
            </w:pPr>
            <w:r>
              <w:rPr>
                <w:i/>
                <w:lang w:val="en-US"/>
              </w:rPr>
              <w:t>Antall timer pr. tiltak</w:t>
            </w:r>
          </w:p>
        </w:tc>
        <w:tc>
          <w:tcPr>
            <w:tcW w:w="3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039F" w:rsidRDefault="007C039F">
            <w:pPr>
              <w:rPr>
                <w:i/>
                <w:lang w:val="en-US"/>
              </w:rPr>
            </w:pPr>
            <w:r>
              <w:rPr>
                <w:lang w:val="en-US"/>
              </w:rPr>
              <w:t>Ansvarlig for tiltaket i USN</w:t>
            </w:r>
          </w:p>
        </w:tc>
      </w:tr>
      <w:tr w:rsidR="007C039F" w:rsidTr="007C039F">
        <w:trPr>
          <w:trHeight w:val="301"/>
        </w:trPr>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rPr>
                <w:b/>
                <w:color w:val="FF0000"/>
                <w:lang w:val="en-US"/>
              </w:rPr>
            </w:pPr>
            <w:r>
              <w:rPr>
                <w:b/>
                <w:lang w:val="en-US"/>
              </w:rPr>
              <w:t>Høst 2020</w:t>
            </w:r>
          </w:p>
        </w:tc>
        <w:tc>
          <w:tcPr>
            <w:tcW w:w="1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highlight w:val="yellow"/>
                <w:lang w:val="en-US"/>
              </w:rPr>
            </w:pPr>
          </w:p>
        </w:tc>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color w:val="FF0000"/>
                <w:lang w:val="en-US"/>
              </w:rPr>
            </w:pP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color w:val="FF0000"/>
                <w:lang w:val="en-US"/>
              </w:rPr>
            </w:pP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color w:val="FF0000"/>
                <w:lang w:val="en-US"/>
              </w:rPr>
            </w:pPr>
          </w:p>
        </w:tc>
      </w:tr>
      <w:tr w:rsidR="007C039F" w:rsidTr="007C039F">
        <w:trPr>
          <w:trHeight w:val="301"/>
        </w:trPr>
        <w:tc>
          <w:tcPr>
            <w:tcW w:w="1671"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1827" w:type="dxa"/>
            <w:tcBorders>
              <w:top w:val="single" w:sz="4" w:space="0" w:color="auto"/>
              <w:left w:val="single" w:sz="4" w:space="0" w:color="auto"/>
              <w:bottom w:val="single" w:sz="4" w:space="0" w:color="auto"/>
              <w:right w:val="single" w:sz="4" w:space="0" w:color="auto"/>
            </w:tcBorders>
          </w:tcPr>
          <w:p w:rsidR="007C039F" w:rsidRDefault="007C039F">
            <w:pPr>
              <w:rPr>
                <w:highlight w:val="yellow"/>
                <w:lang w:val="en-US"/>
              </w:rPr>
            </w:pPr>
          </w:p>
        </w:tc>
        <w:tc>
          <w:tcPr>
            <w:tcW w:w="2878"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1125"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3127"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r>
      <w:tr w:rsidR="007C039F" w:rsidTr="007C039F">
        <w:trPr>
          <w:trHeight w:val="301"/>
        </w:trPr>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rPr>
                <w:b/>
                <w:color w:val="FF0000"/>
                <w:lang w:val="en-US"/>
              </w:rPr>
            </w:pPr>
            <w:r>
              <w:rPr>
                <w:b/>
                <w:lang w:val="en-US"/>
              </w:rPr>
              <w:t>Vår 2021</w:t>
            </w:r>
          </w:p>
        </w:tc>
        <w:tc>
          <w:tcPr>
            <w:tcW w:w="1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039F" w:rsidRDefault="007C039F">
            <w:pPr>
              <w:rPr>
                <w:lang w:val="en-US"/>
              </w:rPr>
            </w:pPr>
            <w:r>
              <w:rPr>
                <w:lang w:val="en-US"/>
              </w:rPr>
              <w:t>Se tiltak over</w:t>
            </w:r>
          </w:p>
        </w:tc>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color w:val="FF0000"/>
                <w:lang w:val="en-US"/>
              </w:rPr>
            </w:pP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color w:val="FF0000"/>
                <w:lang w:val="en-US"/>
              </w:rPr>
            </w:pP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039F" w:rsidRDefault="007C039F">
            <w:pPr>
              <w:rPr>
                <w:color w:val="FF0000"/>
                <w:lang w:val="en-US"/>
              </w:rPr>
            </w:pPr>
          </w:p>
        </w:tc>
      </w:tr>
      <w:tr w:rsidR="007C039F" w:rsidTr="007C039F">
        <w:trPr>
          <w:trHeight w:val="309"/>
        </w:trPr>
        <w:tc>
          <w:tcPr>
            <w:tcW w:w="1671"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1827" w:type="dxa"/>
            <w:tcBorders>
              <w:top w:val="single" w:sz="4" w:space="0" w:color="auto"/>
              <w:left w:val="single" w:sz="4" w:space="0" w:color="auto"/>
              <w:bottom w:val="single" w:sz="4" w:space="0" w:color="auto"/>
              <w:right w:val="single" w:sz="4" w:space="0" w:color="auto"/>
            </w:tcBorders>
          </w:tcPr>
          <w:p w:rsidR="007C039F" w:rsidRDefault="007C039F">
            <w:pPr>
              <w:rPr>
                <w:lang w:val="en-US"/>
              </w:rPr>
            </w:pPr>
          </w:p>
        </w:tc>
        <w:tc>
          <w:tcPr>
            <w:tcW w:w="2878"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1125"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c>
          <w:tcPr>
            <w:tcW w:w="3127" w:type="dxa"/>
            <w:tcBorders>
              <w:top w:val="single" w:sz="4" w:space="0" w:color="auto"/>
              <w:left w:val="single" w:sz="4" w:space="0" w:color="auto"/>
              <w:bottom w:val="single" w:sz="4" w:space="0" w:color="auto"/>
              <w:right w:val="single" w:sz="4" w:space="0" w:color="auto"/>
            </w:tcBorders>
          </w:tcPr>
          <w:p w:rsidR="007C039F" w:rsidRDefault="007C039F">
            <w:pPr>
              <w:rPr>
                <w:color w:val="FF0000"/>
                <w:lang w:val="en-US"/>
              </w:rPr>
            </w:pPr>
          </w:p>
        </w:tc>
      </w:tr>
    </w:tbl>
    <w:p w:rsidR="007C039F" w:rsidRDefault="007C039F" w:rsidP="007C039F">
      <w:pPr>
        <w:rPr>
          <w:color w:val="FF0000"/>
        </w:rPr>
      </w:pPr>
    </w:p>
    <w:p w:rsidR="007C039F" w:rsidRDefault="007C039F" w:rsidP="006364C2">
      <w:pPr>
        <w:spacing w:line="276" w:lineRule="auto"/>
        <w:rPr>
          <w:rFonts w:ascii="Arial" w:hAnsi="Arial" w:cs="Arial"/>
          <w:sz w:val="24"/>
          <w:szCs w:val="24"/>
        </w:rPr>
      </w:pPr>
    </w:p>
    <w:p w:rsidR="0041346F" w:rsidRPr="006364C2" w:rsidRDefault="006364C2" w:rsidP="006364C2">
      <w:pPr>
        <w:spacing w:line="276" w:lineRule="auto"/>
        <w:rPr>
          <w:rFonts w:ascii="Arial" w:hAnsi="Arial" w:cs="Arial"/>
          <w:sz w:val="24"/>
          <w:szCs w:val="24"/>
        </w:rPr>
      </w:pPr>
      <w:r w:rsidRPr="006364C2">
        <w:rPr>
          <w:rFonts w:ascii="Arial" w:hAnsi="Arial" w:cs="Arial"/>
          <w:sz w:val="24"/>
          <w:szCs w:val="24"/>
        </w:rPr>
        <w:t>Det er opprettet åpen Canvasside som ressursbank hvor barnehagene har fri tilgang til materialet, som kan brukes som barnehagene finner det hensiktsmessig.</w:t>
      </w:r>
    </w:p>
    <w:p w:rsidR="006364C2" w:rsidRPr="006364C2" w:rsidRDefault="00271F5F" w:rsidP="006364C2">
      <w:pPr>
        <w:spacing w:line="276" w:lineRule="auto"/>
        <w:rPr>
          <w:rFonts w:ascii="Arial" w:hAnsi="Arial" w:cs="Arial"/>
          <w:sz w:val="24"/>
          <w:szCs w:val="24"/>
        </w:rPr>
      </w:pPr>
      <w:hyperlink r:id="rId9" w:history="1">
        <w:r w:rsidR="006364C2" w:rsidRPr="006364C2">
          <w:rPr>
            <w:rStyle w:val="Hyperkobling"/>
            <w:rFonts w:ascii="Arial" w:hAnsi="Arial" w:cs="Arial"/>
            <w:sz w:val="24"/>
            <w:szCs w:val="24"/>
          </w:rPr>
          <w:t>https://usn.instructure.com/courses/22517</w:t>
        </w:r>
      </w:hyperlink>
    </w:p>
    <w:p w:rsidR="00931C78" w:rsidRPr="00AF4465" w:rsidRDefault="00AF4465" w:rsidP="00AF4465">
      <w:pPr>
        <w:pStyle w:val="Overskriftforinnholdsfortegnelse"/>
      </w:pPr>
      <w:r w:rsidRPr="00AF4465">
        <w:rPr>
          <w:bCs/>
        </w:rPr>
        <w:lastRenderedPageBreak/>
        <w:t xml:space="preserve">Evaluering </w:t>
      </w:r>
    </w:p>
    <w:p w:rsidR="00931C78" w:rsidRPr="00931C78" w:rsidRDefault="00931C78" w:rsidP="00931C78">
      <w:pPr>
        <w:spacing w:after="0" w:line="276" w:lineRule="auto"/>
        <w:rPr>
          <w:rFonts w:ascii="Arial" w:hAnsi="Arial" w:cs="Arial"/>
          <w:sz w:val="24"/>
          <w:szCs w:val="24"/>
        </w:rPr>
      </w:pPr>
      <w:r w:rsidRPr="00931C78">
        <w:rPr>
          <w:rFonts w:ascii="Arial" w:hAnsi="Arial" w:cs="Arial"/>
          <w:sz w:val="24"/>
          <w:szCs w:val="24"/>
        </w:rPr>
        <w:t>Tiltakene i denne planen vil bli evaluert ved en enkel spørreundersøkelse til barnehagene for å sjekke ut hvordan implementering av standarden går, og hvordan nåværende kompetanseutvikling oppleves.</w:t>
      </w:r>
    </w:p>
    <w:p w:rsidR="00931C78" w:rsidRPr="00AF4465" w:rsidRDefault="00592502" w:rsidP="00AF4465">
      <w:pPr>
        <w:pStyle w:val="Overskriftforinnholdsfortegnelse"/>
        <w:rPr>
          <w:b/>
        </w:rPr>
      </w:pPr>
      <w:r w:rsidRPr="00AF4465">
        <w:rPr>
          <w:b/>
        </w:rPr>
        <w:t>ANDRE</w:t>
      </w:r>
      <w:r w:rsidR="007C5CB5" w:rsidRPr="00AF4465">
        <w:rPr>
          <w:b/>
        </w:rPr>
        <w:t xml:space="preserve"> </w:t>
      </w:r>
      <w:r w:rsidR="00931C78" w:rsidRPr="00AF4465">
        <w:rPr>
          <w:b/>
        </w:rPr>
        <w:t xml:space="preserve">KOMPETANSEUTVIKLINGSTILTAK 2020-21 </w:t>
      </w:r>
    </w:p>
    <w:p w:rsidR="00931C78" w:rsidRPr="00931C78" w:rsidRDefault="00AF4465" w:rsidP="00AF4465">
      <w:pPr>
        <w:pStyle w:val="Overskriftforinnholdsfortegnelse"/>
      </w:pPr>
      <w:r>
        <w:t>S</w:t>
      </w:r>
      <w:r w:rsidRPr="00931C78">
        <w:t xml:space="preserve">tatlige tiltak </w:t>
      </w:r>
    </w:p>
    <w:p w:rsidR="00931C78" w:rsidRPr="00AF4465" w:rsidRDefault="00931C78" w:rsidP="00931C78">
      <w:pPr>
        <w:pStyle w:val="Default"/>
        <w:spacing w:line="276" w:lineRule="auto"/>
      </w:pPr>
      <w:r w:rsidRPr="00931C78">
        <w:t xml:space="preserve">Gjennom høyskoler og kompetansemiljøer tilbys det kompetanseutviklingstiltak for alle ansatte i barnehagene. Det er opp til den enkelte ansatte å søke på studiene, og barnehageeier godkjenner og tilrettelegger for deltagelse. </w:t>
      </w:r>
    </w:p>
    <w:p w:rsidR="00931C78" w:rsidRPr="00931C78" w:rsidRDefault="00931C78" w:rsidP="00AF4465">
      <w:pPr>
        <w:pStyle w:val="Overskriftforinnholdsfortegnelse"/>
      </w:pPr>
      <w:r w:rsidRPr="00931C78">
        <w:t xml:space="preserve">Nasjonal styrerutdanning </w:t>
      </w:r>
    </w:p>
    <w:p w:rsidR="00931C78" w:rsidRPr="00931C78" w:rsidRDefault="00931C78" w:rsidP="00931C78">
      <w:pPr>
        <w:pStyle w:val="Default"/>
        <w:spacing w:line="276" w:lineRule="auto"/>
      </w:pPr>
      <w:r w:rsidRPr="00931C78">
        <w:t>Larvik kommune ha</w:t>
      </w:r>
      <w:r w:rsidR="00674A5A">
        <w:t>r i barnehageåret 2020/2021 2</w:t>
      </w:r>
      <w:r w:rsidRPr="00931C78">
        <w:t xml:space="preserve"> styrere som deltar på nasjonal styrerutdanning. </w:t>
      </w:r>
    </w:p>
    <w:p w:rsidR="00931C78" w:rsidRPr="00931C78" w:rsidRDefault="00931C78" w:rsidP="00AF4465">
      <w:pPr>
        <w:pStyle w:val="Overskriftforinnholdsfortegnelse"/>
      </w:pPr>
      <w:r w:rsidRPr="00931C78">
        <w:t xml:space="preserve">Videreutdanning for barnehagelærere </w:t>
      </w:r>
    </w:p>
    <w:p w:rsidR="00931C78" w:rsidRPr="00931C78" w:rsidRDefault="00931C78" w:rsidP="00931C78">
      <w:pPr>
        <w:pStyle w:val="Default"/>
        <w:spacing w:line="276" w:lineRule="auto"/>
      </w:pPr>
      <w:r w:rsidRPr="00931C78">
        <w:t>Larvik kommune har i barnehageåret 202</w:t>
      </w:r>
      <w:r w:rsidR="00592502">
        <w:t xml:space="preserve">0/2021 6 deltagere på nasjonale </w:t>
      </w:r>
      <w:r w:rsidRPr="00931C78">
        <w:t xml:space="preserve">videreutdanninger for barnehagelærere i regi av Utdanningsdirektoratet. </w:t>
      </w:r>
    </w:p>
    <w:p w:rsidR="00931C78" w:rsidRPr="00931C78" w:rsidRDefault="00931C78" w:rsidP="00931C78">
      <w:pPr>
        <w:pStyle w:val="Default"/>
        <w:spacing w:line="276" w:lineRule="auto"/>
      </w:pPr>
      <w:r w:rsidRPr="00931C78">
        <w:t xml:space="preserve">Videre har vi 12 pedagoger / andre ansatte som tar videreutdanning med tilskudd fra regional ordning, derav 3 masterstudenter. </w:t>
      </w:r>
    </w:p>
    <w:p w:rsidR="00931C78" w:rsidRPr="00931C78" w:rsidRDefault="00931C78" w:rsidP="00AF4465">
      <w:pPr>
        <w:pStyle w:val="Overskriftforinnholdsfortegnelse"/>
      </w:pPr>
      <w:r w:rsidRPr="00931C78">
        <w:t xml:space="preserve">Fagskoleutdanninger og andre kompetanseutviklingstiltak for assistenter og fagarbeidere </w:t>
      </w:r>
    </w:p>
    <w:p w:rsidR="00931C78" w:rsidRDefault="00931C78" w:rsidP="00931C78">
      <w:pPr>
        <w:pStyle w:val="Default"/>
        <w:spacing w:line="276" w:lineRule="auto"/>
      </w:pPr>
      <w:r w:rsidRPr="00931C78">
        <w:t xml:space="preserve">Det finnes flere ulike tiltak for kompetanseutvikling av assistenter og fagarbeidere. Det foreligger ikke en fullstendig oversikt over kommunens deltagere på de ulike tiltakene. </w:t>
      </w:r>
    </w:p>
    <w:p w:rsidR="00C638FD" w:rsidRDefault="002E59CC" w:rsidP="00AF4465">
      <w:pPr>
        <w:pStyle w:val="Overskriftforinnholdsfortegnelse"/>
      </w:pPr>
      <w:r>
        <w:t>Språkkommune</w:t>
      </w:r>
    </w:p>
    <w:p w:rsidR="002E59CC" w:rsidRPr="002E59CC" w:rsidRDefault="002E59CC" w:rsidP="00DC69B0">
      <w:pPr>
        <w:shd w:val="clear" w:color="auto" w:fill="FFFFFF"/>
        <w:spacing w:after="375" w:line="276" w:lineRule="auto"/>
        <w:rPr>
          <w:rFonts w:ascii="Arial" w:eastAsia="Times New Roman" w:hAnsi="Arial" w:cs="Arial"/>
          <w:color w:val="000000"/>
          <w:sz w:val="24"/>
          <w:szCs w:val="24"/>
          <w:lang w:eastAsia="nb-NO"/>
        </w:rPr>
      </w:pPr>
      <w:r w:rsidRPr="00DC69B0">
        <w:rPr>
          <w:rFonts w:ascii="Arial" w:eastAsia="Times New Roman" w:hAnsi="Arial" w:cs="Arial"/>
          <w:bCs/>
          <w:color w:val="000000"/>
          <w:sz w:val="24"/>
          <w:szCs w:val="24"/>
          <w:lang w:eastAsia="nb-NO"/>
        </w:rPr>
        <w:t>Larvik kommune har fått innvilget sin søknad om å bli språkkommu</w:t>
      </w:r>
      <w:r w:rsidR="0015458B">
        <w:rPr>
          <w:rFonts w:ascii="Arial" w:eastAsia="Times New Roman" w:hAnsi="Arial" w:cs="Arial"/>
          <w:bCs/>
          <w:color w:val="000000"/>
          <w:sz w:val="24"/>
          <w:szCs w:val="24"/>
          <w:lang w:eastAsia="nb-NO"/>
        </w:rPr>
        <w:t xml:space="preserve">ne, og får </w:t>
      </w:r>
      <w:r w:rsidRPr="00DC69B0">
        <w:rPr>
          <w:rFonts w:ascii="Arial" w:eastAsia="Times New Roman" w:hAnsi="Arial" w:cs="Arial"/>
          <w:bCs/>
          <w:color w:val="000000"/>
          <w:sz w:val="24"/>
          <w:szCs w:val="24"/>
          <w:lang w:eastAsia="nb-NO"/>
        </w:rPr>
        <w:t>støtte fra Utdanningsdirektoratet til en helhetlig satsing på språk, lesing og skriving i barneh</w:t>
      </w:r>
      <w:r w:rsidR="00DC69B0">
        <w:rPr>
          <w:rFonts w:ascii="Arial" w:eastAsia="Times New Roman" w:hAnsi="Arial" w:cs="Arial"/>
          <w:bCs/>
          <w:color w:val="000000"/>
          <w:sz w:val="24"/>
          <w:szCs w:val="24"/>
          <w:lang w:eastAsia="nb-NO"/>
        </w:rPr>
        <w:t xml:space="preserve">age og skole. </w:t>
      </w:r>
      <w:r w:rsidRPr="002E59CC">
        <w:rPr>
          <w:rFonts w:ascii="Arial" w:eastAsia="Times New Roman" w:hAnsi="Arial" w:cs="Arial"/>
          <w:color w:val="000000"/>
          <w:sz w:val="24"/>
          <w:szCs w:val="24"/>
          <w:lang w:eastAsia="nb-NO"/>
        </w:rPr>
        <w:t>Gjennom støtten forplikter kommunen seg til å arbeide systematisk og helhetlig for å forbedre barn og unges ferdigheter innenfor områdene språk, lesing og/eller skriving, fra barnehage til ful</w:t>
      </w:r>
      <w:r w:rsidR="00DC69B0">
        <w:rPr>
          <w:rFonts w:ascii="Arial" w:eastAsia="Times New Roman" w:hAnsi="Arial" w:cs="Arial"/>
          <w:color w:val="000000"/>
          <w:sz w:val="24"/>
          <w:szCs w:val="24"/>
          <w:lang w:eastAsia="nb-NO"/>
        </w:rPr>
        <w:t xml:space="preserve">lført grunnskole. </w:t>
      </w:r>
      <w:r w:rsidRPr="002E59CC">
        <w:rPr>
          <w:rFonts w:ascii="Arial" w:eastAsia="Times New Roman" w:hAnsi="Arial" w:cs="Arial"/>
          <w:color w:val="000000"/>
          <w:sz w:val="24"/>
          <w:szCs w:val="24"/>
          <w:lang w:eastAsia="nb-NO"/>
        </w:rPr>
        <w:t>Målet er å styrke barnehagens språkmiljø og gjøre norske elever bedre til å lese og skrive.</w:t>
      </w:r>
    </w:p>
    <w:p w:rsidR="00931C78" w:rsidRPr="00AF4465" w:rsidRDefault="00592502" w:rsidP="00AF4465">
      <w:pPr>
        <w:pStyle w:val="Overskriftforinnholdsfortegnelse"/>
        <w:rPr>
          <w:b/>
        </w:rPr>
      </w:pPr>
      <w:r w:rsidRPr="00AF4465">
        <w:rPr>
          <w:b/>
        </w:rPr>
        <w:lastRenderedPageBreak/>
        <w:t xml:space="preserve">ANDRE </w:t>
      </w:r>
      <w:r w:rsidR="00931C78" w:rsidRPr="00AF4465">
        <w:rPr>
          <w:b/>
        </w:rPr>
        <w:t xml:space="preserve">TILTAK I REGI AV STATSFORVALTEREN </w:t>
      </w:r>
    </w:p>
    <w:p w:rsidR="00931C78" w:rsidRPr="00931C78" w:rsidRDefault="00931C78" w:rsidP="00AF4465">
      <w:pPr>
        <w:pStyle w:val="Overskriftforinnholdsfortegnelse"/>
      </w:pPr>
      <w:r w:rsidRPr="00931C78">
        <w:t xml:space="preserve">Implementering av revidert rammeplan </w:t>
      </w:r>
    </w:p>
    <w:p w:rsidR="00931C78" w:rsidRPr="00931C78" w:rsidRDefault="00931C78" w:rsidP="00931C78">
      <w:pPr>
        <w:pStyle w:val="Default"/>
        <w:spacing w:line="276" w:lineRule="auto"/>
        <w:rPr>
          <w:color w:val="FF0000"/>
        </w:rPr>
      </w:pPr>
      <w:r w:rsidRPr="00931C78">
        <w:t>I sammenhen</w:t>
      </w:r>
      <w:r w:rsidR="00592502">
        <w:t xml:space="preserve">g med en 2-årig plan for </w:t>
      </w:r>
      <w:r w:rsidRPr="00931C78">
        <w:t>implementering av rammeplanen i regi av Statsforvalteren er Larvik tildelt midler. Det planlegges en fagda</w:t>
      </w:r>
      <w:r w:rsidR="00592502">
        <w:t>g for ansatte i barneha</w:t>
      </w:r>
      <w:r w:rsidR="00674A5A">
        <w:t>gene når man igjen kan samles fysisk</w:t>
      </w:r>
      <w:r w:rsidRPr="00931C78">
        <w:t xml:space="preserve">.  </w:t>
      </w:r>
    </w:p>
    <w:p w:rsidR="00931C78" w:rsidRPr="00931C78" w:rsidRDefault="00931C78" w:rsidP="00AF4465">
      <w:pPr>
        <w:pStyle w:val="Overskriftforinnholdsfortegnelse"/>
      </w:pPr>
      <w:r w:rsidRPr="00931C78">
        <w:t xml:space="preserve">Kontaktmøte på barnehageområdet </w:t>
      </w:r>
    </w:p>
    <w:p w:rsidR="00931C78" w:rsidRDefault="00931C78" w:rsidP="001C3282">
      <w:pPr>
        <w:spacing w:after="0" w:line="276" w:lineRule="auto"/>
        <w:rPr>
          <w:rFonts w:ascii="Arial" w:hAnsi="Arial" w:cs="Arial"/>
          <w:sz w:val="24"/>
          <w:szCs w:val="24"/>
        </w:rPr>
      </w:pPr>
      <w:r w:rsidRPr="00931C78">
        <w:rPr>
          <w:rFonts w:ascii="Arial" w:hAnsi="Arial" w:cs="Arial"/>
          <w:sz w:val="24"/>
          <w:szCs w:val="24"/>
        </w:rPr>
        <w:t xml:space="preserve">Statsforvalteren arrangerer jevnlig kontaktmøter for barnehagemyndighetene i kommunene i Vestfold og Telemark. Barnehagemyndigheten i Larvik kommune deltar på disse, og videreformidler aktuell informasjon til barnehagene gjennom egne ledermøter / felles styrermøter. </w:t>
      </w:r>
    </w:p>
    <w:p w:rsidR="00931C78" w:rsidRPr="00170F36" w:rsidRDefault="00931C78" w:rsidP="00AF4465">
      <w:pPr>
        <w:pStyle w:val="Overskriftforinnholdsfortegnelse"/>
      </w:pPr>
      <w:r w:rsidRPr="00170F36">
        <w:t xml:space="preserve">Tiltak i regi av barnehagemyndigheten </w:t>
      </w:r>
    </w:p>
    <w:p w:rsidR="00931C78" w:rsidRPr="00170F36" w:rsidRDefault="00931C78" w:rsidP="00931C78">
      <w:pPr>
        <w:pStyle w:val="Default"/>
        <w:spacing w:line="276" w:lineRule="auto"/>
        <w:rPr>
          <w:color w:val="auto"/>
        </w:rPr>
      </w:pPr>
      <w:r w:rsidRPr="00170F36">
        <w:rPr>
          <w:color w:val="auto"/>
        </w:rPr>
        <w:t xml:space="preserve">Barnehagemyndighetens skal gi veiledning og påse at barnehagene drives i samsvar med gjeldende regelverk. Barnehagemyndighetens styrermøter er en arena </w:t>
      </w:r>
      <w:r w:rsidR="00FC7B75">
        <w:rPr>
          <w:color w:val="auto"/>
        </w:rPr>
        <w:t xml:space="preserve">for veiledning til barnehagene. </w:t>
      </w:r>
      <w:r w:rsidRPr="00170F36">
        <w:rPr>
          <w:color w:val="auto"/>
        </w:rPr>
        <w:t xml:space="preserve">Ulikt innhold i møtene vil kunne danne grunnlag for generell kompetanseutvikling. Det avholdes 4-6 styrermøter i inneværende barnehageår. </w:t>
      </w:r>
    </w:p>
    <w:p w:rsidR="00931C78" w:rsidRPr="00931C78" w:rsidRDefault="00931C78" w:rsidP="00931C78">
      <w:pPr>
        <w:pStyle w:val="Default"/>
        <w:spacing w:line="276" w:lineRule="auto"/>
        <w:rPr>
          <w:color w:val="FF0000"/>
        </w:rPr>
      </w:pPr>
    </w:p>
    <w:p w:rsidR="00931C78" w:rsidRPr="00931C78" w:rsidRDefault="00931C78" w:rsidP="00931C78">
      <w:pPr>
        <w:spacing w:after="0" w:line="276" w:lineRule="auto"/>
        <w:rPr>
          <w:rFonts w:ascii="Arial" w:hAnsi="Arial" w:cs="Arial"/>
          <w:color w:val="FF0000"/>
          <w:sz w:val="24"/>
          <w:szCs w:val="24"/>
        </w:rPr>
      </w:pPr>
    </w:p>
    <w:p w:rsidR="00931C78" w:rsidRPr="00931C78" w:rsidRDefault="00931C78" w:rsidP="00BA3F55">
      <w:pPr>
        <w:keepNext/>
        <w:keepLines/>
        <w:rPr>
          <w:rFonts w:ascii="Arial" w:hAnsi="Arial" w:cs="Arial"/>
          <w:sz w:val="24"/>
          <w:szCs w:val="24"/>
        </w:rPr>
      </w:pPr>
    </w:p>
    <w:sectPr w:rsidR="00931C78" w:rsidRPr="00931C78" w:rsidSect="005717A9">
      <w:headerReference w:type="default" r:id="rId10"/>
      <w:footerReference w:type="default" r:id="rId11"/>
      <w:headerReference w:type="first" r:id="rId12"/>
      <w:pgSz w:w="11906" w:h="16838"/>
      <w:pgMar w:top="2336" w:right="1077" w:bottom="1702" w:left="1134" w:header="1106"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B7" w:rsidRDefault="009319B7" w:rsidP="00375D71">
      <w:r>
        <w:separator/>
      </w:r>
    </w:p>
  </w:endnote>
  <w:endnote w:type="continuationSeparator" w:id="0">
    <w:p w:rsidR="009319B7" w:rsidRDefault="009319B7" w:rsidP="0037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2"/>
      <w:gridCol w:w="4843"/>
    </w:tblGrid>
    <w:tr w:rsidR="0072156B" w:rsidTr="0072156B">
      <w:tc>
        <w:tcPr>
          <w:tcW w:w="4842" w:type="dxa"/>
        </w:tcPr>
        <w:p w:rsidR="0072156B" w:rsidRPr="00060DF4" w:rsidRDefault="0072156B" w:rsidP="0072156B">
          <w:pPr>
            <w:pStyle w:val="Bunntekst"/>
            <w:rPr>
              <w:sz w:val="18"/>
              <w:szCs w:val="18"/>
            </w:rPr>
          </w:pPr>
          <w:r w:rsidRPr="00060DF4">
            <w:rPr>
              <w:sz w:val="18"/>
              <w:szCs w:val="18"/>
            </w:rPr>
            <w:t>Larvik kommune</w:t>
          </w:r>
        </w:p>
      </w:tc>
      <w:tc>
        <w:tcPr>
          <w:tcW w:w="4843" w:type="dxa"/>
        </w:tcPr>
        <w:sdt>
          <w:sdtPr>
            <w:id w:val="1683632042"/>
            <w:docPartObj>
              <w:docPartGallery w:val="Page Numbers (Bottom of Page)"/>
              <w:docPartUnique/>
            </w:docPartObj>
          </w:sdtPr>
          <w:sdtEndPr/>
          <w:sdtContent>
            <w:p w:rsidR="0072156B" w:rsidRDefault="0072156B" w:rsidP="0072156B">
              <w:pPr>
                <w:pStyle w:val="Bunntekst"/>
                <w:jc w:val="right"/>
              </w:pPr>
              <w:r w:rsidRPr="00060DF4">
                <w:rPr>
                  <w:sz w:val="18"/>
                  <w:szCs w:val="18"/>
                </w:rPr>
                <w:fldChar w:fldCharType="begin"/>
              </w:r>
              <w:r w:rsidRPr="00060DF4">
                <w:rPr>
                  <w:sz w:val="18"/>
                  <w:szCs w:val="18"/>
                </w:rPr>
                <w:instrText>PAGE   \* MERGEFORMAT</w:instrText>
              </w:r>
              <w:r w:rsidRPr="00060DF4">
                <w:rPr>
                  <w:sz w:val="18"/>
                  <w:szCs w:val="18"/>
                </w:rPr>
                <w:fldChar w:fldCharType="separate"/>
              </w:r>
              <w:r w:rsidR="00271F5F">
                <w:rPr>
                  <w:noProof/>
                  <w:sz w:val="18"/>
                  <w:szCs w:val="18"/>
                </w:rPr>
                <w:t>6</w:t>
              </w:r>
              <w:r w:rsidRPr="00060DF4">
                <w:rPr>
                  <w:sz w:val="18"/>
                  <w:szCs w:val="18"/>
                </w:rPr>
                <w:fldChar w:fldCharType="end"/>
              </w:r>
            </w:p>
          </w:sdtContent>
        </w:sdt>
      </w:tc>
    </w:tr>
  </w:tbl>
  <w:p w:rsidR="007F27EA" w:rsidRPr="0072156B" w:rsidRDefault="007F27EA" w:rsidP="0072156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B7" w:rsidRDefault="009319B7" w:rsidP="00375D71">
      <w:r>
        <w:separator/>
      </w:r>
    </w:p>
  </w:footnote>
  <w:footnote w:type="continuationSeparator" w:id="0">
    <w:p w:rsidR="009319B7" w:rsidRDefault="009319B7" w:rsidP="0037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F4" w:rsidRDefault="00405ACD">
    <w:pPr>
      <w:pStyle w:val="Topptekst"/>
    </w:pPr>
    <w:r>
      <w:rPr>
        <w:noProof/>
        <w:lang w:eastAsia="nb-NO"/>
      </w:rPr>
      <w:drawing>
        <wp:anchor distT="0" distB="0" distL="114300" distR="114300" simplePos="0" relativeHeight="251662336" behindDoc="0" locked="0" layoutInCell="1" allowOverlap="1">
          <wp:simplePos x="0" y="0"/>
          <wp:positionH relativeFrom="page">
            <wp:posOffset>6402070</wp:posOffset>
          </wp:positionH>
          <wp:positionV relativeFrom="page">
            <wp:posOffset>0</wp:posOffset>
          </wp:positionV>
          <wp:extent cx="1158240" cy="124333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p-23.png"/>
                  <pic:cNvPicPr/>
                </pic:nvPicPr>
                <pic:blipFill>
                  <a:blip r:embed="rId1">
                    <a:extLst>
                      <a:ext uri="{28A0092B-C50C-407E-A947-70E740481C1C}">
                        <a14:useLocalDpi xmlns:a14="http://schemas.microsoft.com/office/drawing/2010/main" val="0"/>
                      </a:ext>
                    </a:extLst>
                  </a:blip>
                  <a:stretch>
                    <a:fillRect/>
                  </a:stretch>
                </pic:blipFill>
                <pic:spPr>
                  <a:xfrm>
                    <a:off x="0" y="0"/>
                    <a:ext cx="1158240" cy="1243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89" w:rsidRPr="00B546DB" w:rsidRDefault="00405ACD" w:rsidP="00E334CB">
    <w:pPr>
      <w:pStyle w:val="Overskrift1"/>
      <w:rPr>
        <w:sz w:val="30"/>
        <w:szCs w:val="30"/>
      </w:rPr>
    </w:pPr>
    <w:r>
      <w:rPr>
        <w:noProof/>
        <w:sz w:val="30"/>
        <w:szCs w:val="30"/>
        <w:lang w:eastAsia="nb-NO"/>
      </w:rPr>
      <w:drawing>
        <wp:anchor distT="0" distB="0" distL="114300" distR="114300" simplePos="0" relativeHeight="251661312" behindDoc="0" locked="0" layoutInCell="1" allowOverlap="1">
          <wp:simplePos x="0" y="0"/>
          <wp:positionH relativeFrom="page">
            <wp:posOffset>4975860</wp:posOffset>
          </wp:positionH>
          <wp:positionV relativeFrom="page">
            <wp:posOffset>0</wp:posOffset>
          </wp:positionV>
          <wp:extent cx="2584450" cy="1292225"/>
          <wp:effectExtent l="0" t="0" r="0" b="317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13.png"/>
                  <pic:cNvPicPr/>
                </pic:nvPicPr>
                <pic:blipFill>
                  <a:blip r:embed="rId1">
                    <a:extLst>
                      <a:ext uri="{28A0092B-C50C-407E-A947-70E740481C1C}">
                        <a14:useLocalDpi xmlns:a14="http://schemas.microsoft.com/office/drawing/2010/main" val="0"/>
                      </a:ext>
                    </a:extLst>
                  </a:blip>
                  <a:stretch>
                    <a:fillRect/>
                  </a:stretch>
                </pic:blipFill>
                <pic:spPr>
                  <a:xfrm>
                    <a:off x="0" y="0"/>
                    <a:ext cx="2584450" cy="1292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46D"/>
    <w:multiLevelType w:val="hybridMultilevel"/>
    <w:tmpl w:val="1D665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1A0FD3"/>
    <w:multiLevelType w:val="hybridMultilevel"/>
    <w:tmpl w:val="71BCAEB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8D33907"/>
    <w:multiLevelType w:val="hybridMultilevel"/>
    <w:tmpl w:val="1902B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B60D4F"/>
    <w:multiLevelType w:val="hybridMultilevel"/>
    <w:tmpl w:val="15D26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E23D5B"/>
    <w:multiLevelType w:val="hybridMultilevel"/>
    <w:tmpl w:val="3490FA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5E4B88"/>
    <w:multiLevelType w:val="hybridMultilevel"/>
    <w:tmpl w:val="B170B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CB5FCB"/>
    <w:multiLevelType w:val="hybridMultilevel"/>
    <w:tmpl w:val="6F628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9E4B34"/>
    <w:multiLevelType w:val="hybridMultilevel"/>
    <w:tmpl w:val="88E688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AE0BB2"/>
    <w:multiLevelType w:val="hybridMultilevel"/>
    <w:tmpl w:val="BB3C6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485A85"/>
    <w:multiLevelType w:val="hybridMultilevel"/>
    <w:tmpl w:val="A97CA83C"/>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B7"/>
    <w:rsid w:val="00020D5B"/>
    <w:rsid w:val="000228C5"/>
    <w:rsid w:val="00060DF4"/>
    <w:rsid w:val="000C305D"/>
    <w:rsid w:val="000C3452"/>
    <w:rsid w:val="0015458B"/>
    <w:rsid w:val="00170F36"/>
    <w:rsid w:val="001833FF"/>
    <w:rsid w:val="001C3282"/>
    <w:rsid w:val="001E6275"/>
    <w:rsid w:val="00271F5F"/>
    <w:rsid w:val="00297FDA"/>
    <w:rsid w:val="002B1636"/>
    <w:rsid w:val="002D709D"/>
    <w:rsid w:val="002E59CC"/>
    <w:rsid w:val="00375D71"/>
    <w:rsid w:val="00405ACD"/>
    <w:rsid w:val="0041346F"/>
    <w:rsid w:val="00490E43"/>
    <w:rsid w:val="0051308D"/>
    <w:rsid w:val="005440F9"/>
    <w:rsid w:val="00565DCD"/>
    <w:rsid w:val="005717A9"/>
    <w:rsid w:val="00592381"/>
    <w:rsid w:val="00592502"/>
    <w:rsid w:val="00593BAE"/>
    <w:rsid w:val="006019DE"/>
    <w:rsid w:val="006364C2"/>
    <w:rsid w:val="00674A5A"/>
    <w:rsid w:val="006C1319"/>
    <w:rsid w:val="006D0247"/>
    <w:rsid w:val="0072156B"/>
    <w:rsid w:val="007312C5"/>
    <w:rsid w:val="007525FD"/>
    <w:rsid w:val="00783F0A"/>
    <w:rsid w:val="007B47D3"/>
    <w:rsid w:val="007C039F"/>
    <w:rsid w:val="007C5CB5"/>
    <w:rsid w:val="007D12D5"/>
    <w:rsid w:val="007D4104"/>
    <w:rsid w:val="007F27EA"/>
    <w:rsid w:val="008A4C48"/>
    <w:rsid w:val="008E73F5"/>
    <w:rsid w:val="009319B7"/>
    <w:rsid w:val="00931C78"/>
    <w:rsid w:val="00996688"/>
    <w:rsid w:val="00A40B6C"/>
    <w:rsid w:val="00A46D3B"/>
    <w:rsid w:val="00A54FBE"/>
    <w:rsid w:val="00AD2043"/>
    <w:rsid w:val="00AF4465"/>
    <w:rsid w:val="00B17668"/>
    <w:rsid w:val="00B247B9"/>
    <w:rsid w:val="00B546DB"/>
    <w:rsid w:val="00BA3F55"/>
    <w:rsid w:val="00C47450"/>
    <w:rsid w:val="00C638FD"/>
    <w:rsid w:val="00C75F85"/>
    <w:rsid w:val="00CD5DBD"/>
    <w:rsid w:val="00CF6550"/>
    <w:rsid w:val="00DA1589"/>
    <w:rsid w:val="00DA7B08"/>
    <w:rsid w:val="00DC69B0"/>
    <w:rsid w:val="00DD1EDA"/>
    <w:rsid w:val="00E334CB"/>
    <w:rsid w:val="00E36CEE"/>
    <w:rsid w:val="00E724A4"/>
    <w:rsid w:val="00EA0A51"/>
    <w:rsid w:val="00EC0707"/>
    <w:rsid w:val="00FC7B75"/>
    <w:rsid w:val="00FE01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3BB3EA"/>
  <w15:chartTrackingRefBased/>
  <w15:docId w15:val="{B4E0185B-5ACA-4BB5-979B-D5139C19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BE"/>
  </w:style>
  <w:style w:type="paragraph" w:styleId="Overskrift1">
    <w:name w:val="heading 1"/>
    <w:basedOn w:val="Normal"/>
    <w:next w:val="Normal"/>
    <w:link w:val="Overskrift1Tegn"/>
    <w:uiPriority w:val="9"/>
    <w:qFormat/>
    <w:rsid w:val="00A54FB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A54FB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A54FB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A54FBE"/>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A54FB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A54FB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A54FB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A54FBE"/>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A54FB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DA15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C1319"/>
    <w:rPr>
      <w:noProof/>
      <w:sz w:val="20"/>
      <w:szCs w:val="20"/>
    </w:rPr>
  </w:style>
  <w:style w:type="paragraph" w:styleId="Bunntekst">
    <w:name w:val="footer"/>
    <w:basedOn w:val="Normal"/>
    <w:link w:val="BunntekstTegn"/>
    <w:uiPriority w:val="99"/>
    <w:semiHidden/>
    <w:rsid w:val="00DA15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C1319"/>
    <w:rPr>
      <w:noProof/>
      <w:sz w:val="20"/>
      <w:szCs w:val="20"/>
    </w:rPr>
  </w:style>
  <w:style w:type="table" w:styleId="Tabellrutenett">
    <w:name w:val="Table Grid"/>
    <w:basedOn w:val="Vanligtabell"/>
    <w:uiPriority w:val="59"/>
    <w:rsid w:val="00DA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A1589"/>
    <w:rPr>
      <w:color w:val="808080"/>
    </w:rPr>
  </w:style>
  <w:style w:type="character" w:customStyle="1" w:styleId="Overskrift1Tegn">
    <w:name w:val="Overskrift 1 Tegn"/>
    <w:basedOn w:val="Standardskriftforavsnitt"/>
    <w:link w:val="Overskrift1"/>
    <w:uiPriority w:val="9"/>
    <w:rsid w:val="00A54FBE"/>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rsid w:val="00592381"/>
    <w:rPr>
      <w:color w:val="000000" w:themeColor="hyperlink"/>
      <w:u w:val="single"/>
    </w:rPr>
  </w:style>
  <w:style w:type="character" w:customStyle="1" w:styleId="UnresolvedMention">
    <w:name w:val="Unresolved Mention"/>
    <w:basedOn w:val="Standardskriftforavsnitt"/>
    <w:uiPriority w:val="99"/>
    <w:semiHidden/>
    <w:rsid w:val="00592381"/>
    <w:rPr>
      <w:color w:val="808080"/>
      <w:shd w:val="clear" w:color="auto" w:fill="E6E6E6"/>
    </w:rPr>
  </w:style>
  <w:style w:type="paragraph" w:customStyle="1" w:styleId="Default">
    <w:name w:val="Default"/>
    <w:rsid w:val="00931C78"/>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931C78"/>
    <w:pPr>
      <w:ind w:left="720"/>
      <w:contextualSpacing/>
    </w:pPr>
  </w:style>
  <w:style w:type="paragraph" w:styleId="NormalWeb">
    <w:name w:val="Normal (Web)"/>
    <w:basedOn w:val="Normal"/>
    <w:uiPriority w:val="99"/>
    <w:semiHidden/>
    <w:unhideWhenUsed/>
    <w:rsid w:val="002E59C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54FBE"/>
    <w:rPr>
      <w:b/>
      <w:bCs/>
    </w:rPr>
  </w:style>
  <w:style w:type="paragraph" w:styleId="Overskriftforinnholdsfortegnelse">
    <w:name w:val="TOC Heading"/>
    <w:basedOn w:val="Overskrift1"/>
    <w:next w:val="Normal"/>
    <w:link w:val="OverskriftforinnholdsfortegnelseTegn"/>
    <w:uiPriority w:val="39"/>
    <w:unhideWhenUsed/>
    <w:qFormat/>
    <w:rsid w:val="00A54FBE"/>
    <w:pPr>
      <w:outlineLvl w:val="9"/>
    </w:pPr>
  </w:style>
  <w:style w:type="paragraph" w:customStyle="1" w:styleId="Stil1">
    <w:name w:val="Stil1"/>
    <w:basedOn w:val="Overskriftforinnholdsfortegnelse"/>
    <w:link w:val="Stil1Tegn"/>
    <w:rsid w:val="00674A5A"/>
    <w:rPr>
      <w:b/>
    </w:rPr>
  </w:style>
  <w:style w:type="character" w:customStyle="1" w:styleId="OverskriftforinnholdsfortegnelseTegn">
    <w:name w:val="Overskrift for innholdsfortegnelse Tegn"/>
    <w:basedOn w:val="Overskrift1Tegn"/>
    <w:link w:val="Overskriftforinnholdsfortegnelse"/>
    <w:uiPriority w:val="39"/>
    <w:rsid w:val="00674A5A"/>
    <w:rPr>
      <w:rFonts w:asciiTheme="majorHAnsi" w:eastAsiaTheme="majorEastAsia" w:hAnsiTheme="majorHAnsi" w:cstheme="majorBidi"/>
      <w:color w:val="2F5496" w:themeColor="accent1" w:themeShade="BF"/>
      <w:sz w:val="32"/>
      <w:szCs w:val="32"/>
    </w:rPr>
  </w:style>
  <w:style w:type="character" w:customStyle="1" w:styleId="Stil1Tegn">
    <w:name w:val="Stil1 Tegn"/>
    <w:basedOn w:val="OverskriftforinnholdsfortegnelseTegn"/>
    <w:link w:val="Stil1"/>
    <w:rsid w:val="00674A5A"/>
    <w:rPr>
      <w:rFonts w:asciiTheme="majorHAnsi" w:eastAsiaTheme="majorEastAsia" w:hAnsiTheme="majorHAnsi" w:cstheme="majorBidi"/>
      <w:b/>
      <w:noProof/>
      <w:color w:val="2F5496" w:themeColor="accent1" w:themeShade="BF"/>
      <w:sz w:val="32"/>
      <w:szCs w:val="32"/>
      <w:lang w:eastAsia="nb-NO"/>
    </w:rPr>
  </w:style>
  <w:style w:type="character" w:customStyle="1" w:styleId="Overskrift2Tegn">
    <w:name w:val="Overskrift 2 Tegn"/>
    <w:basedOn w:val="Standardskriftforavsnitt"/>
    <w:link w:val="Overskrift2"/>
    <w:uiPriority w:val="9"/>
    <w:semiHidden/>
    <w:rsid w:val="00A54FBE"/>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semiHidden/>
    <w:rsid w:val="00A54FBE"/>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semiHidden/>
    <w:rsid w:val="00A54FBE"/>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A54FBE"/>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A54FBE"/>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A54FBE"/>
    <w:rPr>
      <w:rFonts w:asciiTheme="majorHAnsi" w:eastAsiaTheme="majorEastAsia" w:hAnsiTheme="majorHAnsi" w:cstheme="majorBidi"/>
      <w:i/>
      <w:iCs/>
      <w:color w:val="1F3864" w:themeColor="accent1" w:themeShade="80"/>
      <w:sz w:val="21"/>
      <w:szCs w:val="21"/>
    </w:rPr>
  </w:style>
  <w:style w:type="character" w:customStyle="1" w:styleId="Overskrift8Tegn">
    <w:name w:val="Overskrift 8 Tegn"/>
    <w:basedOn w:val="Standardskriftforavsnitt"/>
    <w:link w:val="Overskrift8"/>
    <w:uiPriority w:val="9"/>
    <w:semiHidden/>
    <w:rsid w:val="00A54FBE"/>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A54FBE"/>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A54FBE"/>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A54FB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A54FBE"/>
    <w:rPr>
      <w:rFonts w:asciiTheme="majorHAnsi" w:eastAsiaTheme="majorEastAsia" w:hAnsiTheme="majorHAnsi" w:cstheme="majorBidi"/>
      <w:color w:val="4472C4" w:themeColor="accent1"/>
      <w:spacing w:val="-10"/>
      <w:sz w:val="56"/>
      <w:szCs w:val="56"/>
    </w:rPr>
  </w:style>
  <w:style w:type="paragraph" w:styleId="Undertittel">
    <w:name w:val="Subtitle"/>
    <w:basedOn w:val="Normal"/>
    <w:next w:val="Normal"/>
    <w:link w:val="UndertittelTegn"/>
    <w:uiPriority w:val="11"/>
    <w:qFormat/>
    <w:rsid w:val="00A54FBE"/>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A54FBE"/>
    <w:rPr>
      <w:rFonts w:asciiTheme="majorHAnsi" w:eastAsiaTheme="majorEastAsia" w:hAnsiTheme="majorHAnsi" w:cstheme="majorBidi"/>
      <w:sz w:val="24"/>
      <w:szCs w:val="24"/>
    </w:rPr>
  </w:style>
  <w:style w:type="character" w:styleId="Utheving">
    <w:name w:val="Emphasis"/>
    <w:basedOn w:val="Standardskriftforavsnitt"/>
    <w:uiPriority w:val="20"/>
    <w:qFormat/>
    <w:rsid w:val="00A54FBE"/>
    <w:rPr>
      <w:i/>
      <w:iCs/>
    </w:rPr>
  </w:style>
  <w:style w:type="paragraph" w:styleId="Ingenmellomrom">
    <w:name w:val="No Spacing"/>
    <w:uiPriority w:val="1"/>
    <w:qFormat/>
    <w:rsid w:val="00A54FBE"/>
    <w:pPr>
      <w:spacing w:after="0" w:line="240" w:lineRule="auto"/>
    </w:pPr>
  </w:style>
  <w:style w:type="paragraph" w:styleId="Sitat">
    <w:name w:val="Quote"/>
    <w:basedOn w:val="Normal"/>
    <w:next w:val="Normal"/>
    <w:link w:val="SitatTegn"/>
    <w:uiPriority w:val="29"/>
    <w:qFormat/>
    <w:rsid w:val="00A54FBE"/>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A54FBE"/>
    <w:rPr>
      <w:i/>
      <w:iCs/>
      <w:color w:val="404040" w:themeColor="text1" w:themeTint="BF"/>
    </w:rPr>
  </w:style>
  <w:style w:type="paragraph" w:styleId="Sterktsitat">
    <w:name w:val="Intense Quote"/>
    <w:basedOn w:val="Normal"/>
    <w:next w:val="Normal"/>
    <w:link w:val="SterktsitatTegn"/>
    <w:uiPriority w:val="30"/>
    <w:qFormat/>
    <w:rsid w:val="00A54FB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A54FBE"/>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A54FBE"/>
    <w:rPr>
      <w:i/>
      <w:iCs/>
      <w:color w:val="404040" w:themeColor="text1" w:themeTint="BF"/>
    </w:rPr>
  </w:style>
  <w:style w:type="character" w:styleId="Sterkutheving">
    <w:name w:val="Intense Emphasis"/>
    <w:basedOn w:val="Standardskriftforavsnitt"/>
    <w:uiPriority w:val="21"/>
    <w:qFormat/>
    <w:rsid w:val="00A54FBE"/>
    <w:rPr>
      <w:b/>
      <w:bCs/>
      <w:i/>
      <w:iCs/>
    </w:rPr>
  </w:style>
  <w:style w:type="character" w:styleId="Svakreferanse">
    <w:name w:val="Subtle Reference"/>
    <w:basedOn w:val="Standardskriftforavsnitt"/>
    <w:uiPriority w:val="31"/>
    <w:qFormat/>
    <w:rsid w:val="00A54FBE"/>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A54FBE"/>
    <w:rPr>
      <w:b/>
      <w:bCs/>
      <w:smallCaps/>
      <w:spacing w:val="5"/>
      <w:u w:val="single"/>
    </w:rPr>
  </w:style>
  <w:style w:type="character" w:styleId="Boktittel">
    <w:name w:val="Book Title"/>
    <w:basedOn w:val="Standardskriftforavsnitt"/>
    <w:uiPriority w:val="33"/>
    <w:qFormat/>
    <w:rsid w:val="00A54FBE"/>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589">
      <w:bodyDiv w:val="1"/>
      <w:marLeft w:val="0"/>
      <w:marRight w:val="0"/>
      <w:marTop w:val="0"/>
      <w:marBottom w:val="0"/>
      <w:divBdr>
        <w:top w:val="none" w:sz="0" w:space="0" w:color="auto"/>
        <w:left w:val="none" w:sz="0" w:space="0" w:color="auto"/>
        <w:bottom w:val="none" w:sz="0" w:space="0" w:color="auto"/>
        <w:right w:val="none" w:sz="0" w:space="0" w:color="auto"/>
      </w:divBdr>
    </w:div>
    <w:div w:id="19856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sn.instructure.com/courses/22517"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5.3%20Maler\Larvik%20kommune%20-%20Word\Informasjonsskri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51CF7A08C54413A55566C73C91E501"/>
        <w:category>
          <w:name w:val="Generelt"/>
          <w:gallery w:val="placeholder"/>
        </w:category>
        <w:types>
          <w:type w:val="bbPlcHdr"/>
        </w:types>
        <w:behaviors>
          <w:behavior w:val="content"/>
        </w:behaviors>
        <w:guid w:val="{20DB6CD7-36E2-4459-B120-E485304DAC35}"/>
      </w:docPartPr>
      <w:docPartBody>
        <w:p w:rsidR="00A915AF" w:rsidRDefault="00E60BFA" w:rsidP="00E60BFA">
          <w:pPr>
            <w:pStyle w:val="9751CF7A08C54413A55566C73C91E501"/>
          </w:pPr>
          <w:r w:rsidRPr="00356DCA">
            <w:rPr>
              <w:rStyle w:val="Plassholderteks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66"/>
    <w:rsid w:val="00A915AF"/>
    <w:rsid w:val="00A92D66"/>
    <w:rsid w:val="00E60B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60BFA"/>
    <w:rPr>
      <w:color w:val="808080"/>
    </w:rPr>
  </w:style>
  <w:style w:type="paragraph" w:customStyle="1" w:styleId="C6A64D49B411411DAD210C09811DAF46">
    <w:name w:val="C6A64D49B411411DAD210C09811DAF46"/>
  </w:style>
  <w:style w:type="paragraph" w:customStyle="1" w:styleId="9C0289F697D747B589E55E290B666E3A">
    <w:name w:val="9C0289F697D747B589E55E290B666E3A"/>
  </w:style>
  <w:style w:type="paragraph" w:customStyle="1" w:styleId="D86EB53097CA4317A09F18940999A08C">
    <w:name w:val="D86EB53097CA4317A09F18940999A08C"/>
  </w:style>
  <w:style w:type="paragraph" w:customStyle="1" w:styleId="35042D78EBAE41AD8FCEC5DD9D3C3C34">
    <w:name w:val="35042D78EBAE41AD8FCEC5DD9D3C3C34"/>
  </w:style>
  <w:style w:type="paragraph" w:customStyle="1" w:styleId="6FBBF9D309024C5C83CAE31355FD5D0B">
    <w:name w:val="6FBBF9D309024C5C83CAE31355FD5D0B"/>
  </w:style>
  <w:style w:type="paragraph" w:customStyle="1" w:styleId="86A96B7BAE094ABE9F0D9FE849686FB1">
    <w:name w:val="86A96B7BAE094ABE9F0D9FE849686FB1"/>
  </w:style>
  <w:style w:type="paragraph" w:customStyle="1" w:styleId="AE06D30E351D428387926310D3982C52">
    <w:name w:val="AE06D30E351D428387926310D3982C52"/>
  </w:style>
  <w:style w:type="paragraph" w:customStyle="1" w:styleId="9751CF7A08C54413A55566C73C91E501">
    <w:name w:val="9751CF7A08C54413A55566C73C91E501"/>
    <w:rsid w:val="00E60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arvik kommun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Larvik kommun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55A3-99E8-48DB-89D0-9D0A90F24F1C}">
  <ds:schemaRefs/>
</ds:datastoreItem>
</file>

<file path=customXml/itemProps2.xml><?xml version="1.0" encoding="utf-8"?>
<ds:datastoreItem xmlns:ds="http://schemas.openxmlformats.org/officeDocument/2006/customXml" ds:itemID="{A4B63EA0-9BC0-490D-90C7-F809CD78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Informasjonsskriv</Template>
  <TotalTime>1396</TotalTime>
  <Pages>8</Pages>
  <Words>2008</Words>
  <Characters>10648</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Eidsgaard Hatlo</dc:creator>
  <cp:keywords/>
  <dc:description/>
  <cp:lastModifiedBy>Anne Eidsgaard Hatlo</cp:lastModifiedBy>
  <cp:revision>26</cp:revision>
  <dcterms:created xsi:type="dcterms:W3CDTF">2021-01-15T12:49:00Z</dcterms:created>
  <dcterms:modified xsi:type="dcterms:W3CDTF">2021-02-24T07:10:00Z</dcterms:modified>
</cp:coreProperties>
</file>